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3DD" w:rsidRPr="001F69AC" w:rsidRDefault="00024277">
      <w:pPr>
        <w:jc w:val="right"/>
        <w:rPr>
          <w:sz w:val="20"/>
          <w:szCs w:val="20"/>
          <w:lang w:val="fr-BE"/>
        </w:rPr>
      </w:pPr>
      <w:r>
        <w:rPr>
          <w:rFonts w:ascii="Century Gothic" w:eastAsia="Century Gothic" w:hAnsi="Century Gothic" w:cs="Century Gothic"/>
          <w:b/>
          <w:bCs/>
          <w:noProof/>
          <w:color w:val="016102"/>
          <w:sz w:val="20"/>
          <w:szCs w:val="20"/>
        </w:rPr>
        <w:drawing>
          <wp:anchor distT="0" distB="0" distL="114300" distR="114300" simplePos="0" relativeHeight="251660800" behindDoc="0" locked="0" layoutInCell="1" allowOverlap="1" wp14:anchorId="06DB9657" wp14:editId="3123341D">
            <wp:simplePos x="0" y="0"/>
            <wp:positionH relativeFrom="margin">
              <wp:posOffset>165100</wp:posOffset>
            </wp:positionH>
            <wp:positionV relativeFrom="margin">
              <wp:posOffset>-274320</wp:posOffset>
            </wp:positionV>
            <wp:extent cx="3371850" cy="134112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185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9AC">
        <w:rPr>
          <w:rFonts w:ascii="Century Gothic" w:eastAsia="Century Gothic" w:hAnsi="Century Gothic" w:cs="Century Gothic"/>
          <w:b/>
          <w:bCs/>
          <w:noProof/>
          <w:color w:val="016102"/>
          <w:sz w:val="20"/>
          <w:szCs w:val="20"/>
        </w:rPr>
        <w:drawing>
          <wp:anchor distT="0" distB="0" distL="114300" distR="114300" simplePos="0" relativeHeight="251656704" behindDoc="1" locked="0" layoutInCell="0" allowOverlap="1">
            <wp:simplePos x="0" y="0"/>
            <wp:positionH relativeFrom="page">
              <wp:posOffset>303530</wp:posOffset>
            </wp:positionH>
            <wp:positionV relativeFrom="page">
              <wp:posOffset>431165</wp:posOffset>
            </wp:positionV>
            <wp:extent cx="7256780" cy="9991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backgroundRemoval t="10000" b="90000" l="10000" r="90000"/>
                              </a14:imgEffect>
                            </a14:imgLayer>
                          </a14:imgProps>
                        </a:ext>
                      </a:extLst>
                    </a:blip>
                    <a:srcRect/>
                    <a:stretch>
                      <a:fillRect/>
                    </a:stretch>
                  </pic:blipFill>
                  <pic:spPr bwMode="auto">
                    <a:xfrm>
                      <a:off x="0" y="0"/>
                      <a:ext cx="7256780" cy="9991725"/>
                    </a:xfrm>
                    <a:prstGeom prst="rect">
                      <a:avLst/>
                    </a:prstGeom>
                    <a:noFill/>
                  </pic:spPr>
                </pic:pic>
              </a:graphicData>
            </a:graphic>
          </wp:anchor>
        </w:drawing>
      </w:r>
      <w:r w:rsidR="001F69AC" w:rsidRPr="001F69AC">
        <w:rPr>
          <w:rFonts w:ascii="Century Gothic" w:eastAsia="Century Gothic" w:hAnsi="Century Gothic" w:cs="Century Gothic"/>
          <w:b/>
          <w:bCs/>
          <w:color w:val="016102"/>
          <w:sz w:val="20"/>
          <w:szCs w:val="20"/>
          <w:lang w:val="fr-BE"/>
        </w:rPr>
        <w:t xml:space="preserve">10. </w:t>
      </w:r>
      <w:r w:rsidR="001F69AC" w:rsidRPr="001F69AC">
        <w:rPr>
          <w:rFonts w:ascii="Century Gothic" w:eastAsia="Century Gothic" w:hAnsi="Century Gothic" w:cs="Century Gothic"/>
          <w:b/>
          <w:bCs/>
          <w:color w:val="016102"/>
          <w:sz w:val="20"/>
          <w:szCs w:val="20"/>
          <w:u w:val="single"/>
          <w:lang w:val="fr-BE"/>
        </w:rPr>
        <w:t>JE RÉSIDE EN BELGIQUE ET JE TRAVAILLE EN FRANCE</w:t>
      </w:r>
    </w:p>
    <w:p w:rsidR="00E813DD" w:rsidRPr="001F69AC" w:rsidRDefault="00E813DD">
      <w:pPr>
        <w:spacing w:line="274" w:lineRule="exact"/>
        <w:rPr>
          <w:sz w:val="24"/>
          <w:szCs w:val="24"/>
          <w:lang w:val="fr-BE"/>
        </w:rPr>
      </w:pPr>
    </w:p>
    <w:p w:rsidR="00E813DD" w:rsidRPr="001F69AC" w:rsidRDefault="001F69AC">
      <w:pPr>
        <w:ind w:left="6180"/>
        <w:rPr>
          <w:sz w:val="20"/>
          <w:szCs w:val="20"/>
          <w:lang w:val="fr-BE"/>
        </w:rPr>
      </w:pPr>
      <w:r w:rsidRPr="001F69AC">
        <w:rPr>
          <w:rFonts w:ascii="Century Gothic" w:eastAsia="Century Gothic" w:hAnsi="Century Gothic" w:cs="Century Gothic"/>
          <w:b/>
          <w:bCs/>
          <w:color w:val="016102"/>
          <w:sz w:val="20"/>
          <w:szCs w:val="20"/>
          <w:u w:val="single"/>
          <w:lang w:val="fr-BE"/>
        </w:rPr>
        <w:t>MA FAMILLE VA S’AGRANDIR</w:t>
      </w:r>
    </w:p>
    <w:p w:rsidR="00E813DD" w:rsidRPr="001F69AC" w:rsidRDefault="00E813DD">
      <w:pPr>
        <w:spacing w:line="200" w:lineRule="exact"/>
        <w:rPr>
          <w:sz w:val="24"/>
          <w:szCs w:val="24"/>
          <w:lang w:val="fr-BE"/>
        </w:rPr>
      </w:pPr>
    </w:p>
    <w:p w:rsidR="00E813DD" w:rsidRPr="001F69AC" w:rsidRDefault="00E813DD">
      <w:pPr>
        <w:spacing w:line="200" w:lineRule="exact"/>
        <w:rPr>
          <w:sz w:val="24"/>
          <w:szCs w:val="24"/>
          <w:lang w:val="fr-BE"/>
        </w:rPr>
      </w:pPr>
    </w:p>
    <w:p w:rsidR="00E813DD" w:rsidRPr="001F69AC" w:rsidRDefault="00E813DD">
      <w:pPr>
        <w:spacing w:line="200" w:lineRule="exact"/>
        <w:rPr>
          <w:sz w:val="24"/>
          <w:szCs w:val="24"/>
          <w:lang w:val="fr-BE"/>
        </w:rPr>
      </w:pPr>
    </w:p>
    <w:p w:rsidR="00E813DD" w:rsidRPr="001F69AC" w:rsidRDefault="00E813DD">
      <w:pPr>
        <w:spacing w:line="200" w:lineRule="exact"/>
        <w:rPr>
          <w:sz w:val="24"/>
          <w:szCs w:val="24"/>
          <w:lang w:val="fr-BE"/>
        </w:rPr>
      </w:pPr>
    </w:p>
    <w:p w:rsidR="00E813DD" w:rsidRPr="001F69AC" w:rsidRDefault="00E813DD">
      <w:pPr>
        <w:spacing w:line="200" w:lineRule="exact"/>
        <w:rPr>
          <w:sz w:val="24"/>
          <w:szCs w:val="24"/>
          <w:lang w:val="fr-BE"/>
        </w:rPr>
      </w:pPr>
    </w:p>
    <w:p w:rsidR="00E813DD" w:rsidRPr="001F69AC" w:rsidRDefault="00E813DD">
      <w:pPr>
        <w:spacing w:line="384" w:lineRule="exact"/>
        <w:rPr>
          <w:sz w:val="24"/>
          <w:szCs w:val="24"/>
          <w:lang w:val="fr-BE"/>
        </w:rPr>
      </w:pPr>
    </w:p>
    <w:p w:rsidR="00E813DD" w:rsidRPr="001F69AC" w:rsidRDefault="001F69AC">
      <w:pPr>
        <w:ind w:left="560"/>
        <w:rPr>
          <w:sz w:val="20"/>
          <w:szCs w:val="20"/>
          <w:lang w:val="fr-BE"/>
        </w:rPr>
      </w:pPr>
      <w:r w:rsidRPr="001F69AC">
        <w:rPr>
          <w:rFonts w:ascii="Century Gothic" w:eastAsia="Century Gothic" w:hAnsi="Century Gothic" w:cs="Century Gothic"/>
          <w:b/>
          <w:bCs/>
          <w:color w:val="016102"/>
          <w:sz w:val="20"/>
          <w:szCs w:val="20"/>
          <w:u w:val="single"/>
          <w:lang w:val="fr-BE"/>
        </w:rPr>
        <w:t>REPOS DE MATERNITÉ</w:t>
      </w:r>
    </w:p>
    <w:p w:rsidR="00E813DD" w:rsidRPr="001F69AC" w:rsidRDefault="00E813DD">
      <w:pPr>
        <w:spacing w:line="187" w:lineRule="exact"/>
        <w:rPr>
          <w:sz w:val="24"/>
          <w:szCs w:val="24"/>
          <w:lang w:val="fr-BE"/>
        </w:rPr>
      </w:pPr>
    </w:p>
    <w:p w:rsidR="00E813DD" w:rsidRPr="001F69AC" w:rsidRDefault="001F69AC">
      <w:pPr>
        <w:spacing w:line="239" w:lineRule="auto"/>
        <w:ind w:left="560"/>
        <w:rPr>
          <w:sz w:val="20"/>
          <w:szCs w:val="20"/>
          <w:lang w:val="fr-BE"/>
        </w:rPr>
      </w:pPr>
      <w:r w:rsidRPr="001F69AC">
        <w:rPr>
          <w:rFonts w:ascii="Calibri" w:eastAsia="Calibri" w:hAnsi="Calibri" w:cs="Calibri"/>
          <w:b/>
          <w:bCs/>
          <w:u w:val="single"/>
          <w:lang w:val="fr-BE"/>
        </w:rPr>
        <w:t>Durée</w:t>
      </w:r>
      <w:r w:rsidRPr="001F69AC">
        <w:rPr>
          <w:rFonts w:ascii="Calibri" w:eastAsia="Calibri" w:hAnsi="Calibri" w:cs="Calibri"/>
          <w:b/>
          <w:bCs/>
          <w:lang w:val="fr-BE"/>
        </w:rPr>
        <w:t xml:space="preserve"> ?</w:t>
      </w:r>
    </w:p>
    <w:p w:rsidR="00E813DD" w:rsidRPr="001F69AC" w:rsidRDefault="00E813DD">
      <w:pPr>
        <w:spacing w:line="271" w:lineRule="exact"/>
        <w:rPr>
          <w:sz w:val="24"/>
          <w:szCs w:val="24"/>
          <w:lang w:val="fr-BE"/>
        </w:rPr>
      </w:pPr>
    </w:p>
    <w:p w:rsidR="00E813DD" w:rsidRPr="001F69AC" w:rsidRDefault="001F69AC">
      <w:pPr>
        <w:spacing w:line="225" w:lineRule="auto"/>
        <w:ind w:left="560" w:right="780"/>
        <w:jc w:val="both"/>
        <w:rPr>
          <w:sz w:val="20"/>
          <w:szCs w:val="20"/>
          <w:lang w:val="fr-BE"/>
        </w:rPr>
      </w:pPr>
      <w:r w:rsidRPr="001F69AC">
        <w:rPr>
          <w:rFonts w:ascii="Calibri" w:eastAsia="Calibri" w:hAnsi="Calibri" w:cs="Calibri"/>
          <w:lang w:val="fr-BE"/>
        </w:rPr>
        <w:t>La durée légale du repos de maternité est fixée par le code de la sécurité sociale et le code du travail. Nous vous conseillons cependant de consulter votre convention collective qui peut prévoir des dispositions plus favorables.</w:t>
      </w:r>
    </w:p>
    <w:p w:rsidR="00E813DD" w:rsidRPr="001F69AC" w:rsidRDefault="00E813DD">
      <w:pPr>
        <w:spacing w:line="270" w:lineRule="exact"/>
        <w:rPr>
          <w:sz w:val="24"/>
          <w:szCs w:val="24"/>
          <w:lang w:val="fr-BE"/>
        </w:rPr>
      </w:pPr>
    </w:p>
    <w:p w:rsidR="00E813DD" w:rsidRPr="001F69AC" w:rsidRDefault="001F69AC">
      <w:pPr>
        <w:spacing w:line="225" w:lineRule="auto"/>
        <w:ind w:left="560" w:right="780"/>
        <w:jc w:val="both"/>
        <w:rPr>
          <w:sz w:val="20"/>
          <w:szCs w:val="20"/>
          <w:lang w:val="fr-BE"/>
        </w:rPr>
      </w:pPr>
      <w:r w:rsidRPr="001F69AC">
        <w:rPr>
          <w:rFonts w:ascii="Calibri" w:eastAsia="Calibri" w:hAnsi="Calibri" w:cs="Calibri"/>
          <w:lang w:val="fr-BE"/>
        </w:rPr>
        <w:t>Le repos de maternité comprend, comme en Belgique, un repos prénatal et un repos postnatal. Sa durée légale varie en fonction du nombre d’enfants vivant au foyer et est augmentée en cas de naissances multiples.</w:t>
      </w:r>
    </w:p>
    <w:p w:rsidR="00E813DD" w:rsidRPr="001F69AC" w:rsidRDefault="00E813DD">
      <w:pPr>
        <w:spacing w:line="233" w:lineRule="exact"/>
        <w:rPr>
          <w:sz w:val="24"/>
          <w:szCs w:val="24"/>
          <w:lang w:val="fr-BE"/>
        </w:rPr>
      </w:pPr>
    </w:p>
    <w:tbl>
      <w:tblPr>
        <w:tblW w:w="0" w:type="auto"/>
        <w:tblInd w:w="1140" w:type="dxa"/>
        <w:tblBorders>
          <w:bottom w:val="single" w:sz="4" w:space="0" w:color="auto"/>
        </w:tblBorders>
        <w:tblLayout w:type="fixed"/>
        <w:tblCellMar>
          <w:left w:w="0" w:type="dxa"/>
          <w:right w:w="0" w:type="dxa"/>
        </w:tblCellMar>
        <w:tblLook w:val="04A0" w:firstRow="1" w:lastRow="0" w:firstColumn="1" w:lastColumn="0" w:noHBand="0" w:noVBand="1"/>
      </w:tblPr>
      <w:tblGrid>
        <w:gridCol w:w="2220"/>
        <w:gridCol w:w="2500"/>
        <w:gridCol w:w="2600"/>
        <w:gridCol w:w="1100"/>
      </w:tblGrid>
      <w:tr w:rsidR="00E813DD" w:rsidTr="00024277">
        <w:trPr>
          <w:trHeight w:val="269"/>
        </w:trPr>
        <w:tc>
          <w:tcPr>
            <w:tcW w:w="2220" w:type="dxa"/>
            <w:vAlign w:val="bottom"/>
          </w:tcPr>
          <w:p w:rsidR="00E813DD" w:rsidRDefault="001F69AC">
            <w:pPr>
              <w:spacing w:line="267" w:lineRule="exact"/>
              <w:rPr>
                <w:sz w:val="20"/>
                <w:szCs w:val="20"/>
              </w:rPr>
            </w:pPr>
            <w:bookmarkStart w:id="0" w:name="page1"/>
            <w:bookmarkEnd w:id="0"/>
            <w:r>
              <w:rPr>
                <w:rFonts w:ascii="Calibri" w:eastAsia="Calibri" w:hAnsi="Calibri" w:cs="Calibri"/>
              </w:rPr>
              <w:t xml:space="preserve">Situation </w:t>
            </w:r>
            <w:proofErr w:type="spellStart"/>
            <w:r>
              <w:rPr>
                <w:rFonts w:ascii="Calibri" w:eastAsia="Calibri" w:hAnsi="Calibri" w:cs="Calibri"/>
              </w:rPr>
              <w:t>familiale</w:t>
            </w:r>
            <w:proofErr w:type="spellEnd"/>
          </w:p>
        </w:tc>
        <w:tc>
          <w:tcPr>
            <w:tcW w:w="2500" w:type="dxa"/>
            <w:vAlign w:val="bottom"/>
          </w:tcPr>
          <w:p w:rsidR="00E813DD" w:rsidRDefault="001F69AC">
            <w:pPr>
              <w:spacing w:line="267" w:lineRule="exact"/>
              <w:ind w:left="600"/>
              <w:rPr>
                <w:sz w:val="20"/>
                <w:szCs w:val="20"/>
              </w:rPr>
            </w:pPr>
            <w:r>
              <w:rPr>
                <w:rFonts w:ascii="Calibri" w:eastAsia="Calibri" w:hAnsi="Calibri" w:cs="Calibri"/>
              </w:rPr>
              <w:t>Repos prénatal</w:t>
            </w:r>
          </w:p>
        </w:tc>
        <w:tc>
          <w:tcPr>
            <w:tcW w:w="2600" w:type="dxa"/>
            <w:vAlign w:val="bottom"/>
          </w:tcPr>
          <w:p w:rsidR="00E813DD" w:rsidRDefault="001F69AC">
            <w:pPr>
              <w:spacing w:line="267" w:lineRule="exact"/>
              <w:ind w:left="540"/>
              <w:rPr>
                <w:sz w:val="20"/>
                <w:szCs w:val="20"/>
              </w:rPr>
            </w:pPr>
            <w:r>
              <w:rPr>
                <w:rFonts w:ascii="Calibri" w:eastAsia="Calibri" w:hAnsi="Calibri" w:cs="Calibri"/>
              </w:rPr>
              <w:t>Repos postnatal</w:t>
            </w:r>
          </w:p>
        </w:tc>
        <w:tc>
          <w:tcPr>
            <w:tcW w:w="1100" w:type="dxa"/>
            <w:vAlign w:val="bottom"/>
          </w:tcPr>
          <w:p w:rsidR="00E813DD" w:rsidRDefault="001F69AC">
            <w:pPr>
              <w:spacing w:line="267" w:lineRule="exact"/>
              <w:ind w:left="640"/>
              <w:rPr>
                <w:sz w:val="20"/>
                <w:szCs w:val="20"/>
              </w:rPr>
            </w:pPr>
            <w:r>
              <w:rPr>
                <w:rFonts w:ascii="Calibri" w:eastAsia="Calibri" w:hAnsi="Calibri" w:cs="Calibri"/>
                <w:w w:val="97"/>
              </w:rPr>
              <w:t>Total</w:t>
            </w:r>
          </w:p>
        </w:tc>
      </w:tr>
    </w:tbl>
    <w:p w:rsidR="00E813DD" w:rsidRDefault="00E813DD">
      <w:pPr>
        <w:spacing w:line="205" w:lineRule="exact"/>
        <w:rPr>
          <w:sz w:val="24"/>
          <w:szCs w:val="24"/>
        </w:rPr>
      </w:pPr>
    </w:p>
    <w:p w:rsidR="00E813DD" w:rsidRPr="001F69AC" w:rsidRDefault="001F69AC">
      <w:pPr>
        <w:spacing w:line="218" w:lineRule="auto"/>
        <w:ind w:left="1020" w:right="7780" w:hanging="319"/>
        <w:rPr>
          <w:sz w:val="20"/>
          <w:szCs w:val="20"/>
          <w:lang w:val="fr-BE"/>
        </w:rPr>
      </w:pPr>
      <w:r w:rsidRPr="001F69AC">
        <w:rPr>
          <w:rFonts w:ascii="Calibri" w:eastAsia="Calibri" w:hAnsi="Calibri" w:cs="Calibri"/>
          <w:lang w:val="fr-BE"/>
        </w:rPr>
        <w:t xml:space="preserve">Naissance unique portant </w:t>
      </w:r>
      <w:bookmarkStart w:id="1" w:name="_GoBack"/>
      <w:bookmarkEnd w:id="1"/>
      <w:r w:rsidRPr="001F69AC">
        <w:rPr>
          <w:rFonts w:ascii="Calibri" w:eastAsia="Calibri" w:hAnsi="Calibri" w:cs="Calibri"/>
          <w:lang w:val="fr-BE"/>
        </w:rPr>
        <w:t>le nombre d’enfants à :</w:t>
      </w:r>
    </w:p>
    <w:p w:rsidR="00E813DD" w:rsidRPr="001F69AC" w:rsidRDefault="00E813DD">
      <w:pPr>
        <w:spacing w:line="267" w:lineRule="exact"/>
        <w:rPr>
          <w:sz w:val="24"/>
          <w:szCs w:val="24"/>
          <w:lang w:val="fr-BE"/>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20"/>
        <w:gridCol w:w="2380"/>
        <w:gridCol w:w="2340"/>
        <w:gridCol w:w="2040"/>
      </w:tblGrid>
      <w:tr w:rsidR="00E813DD" w:rsidTr="00024277">
        <w:trPr>
          <w:trHeight w:val="293"/>
        </w:trPr>
        <w:tc>
          <w:tcPr>
            <w:tcW w:w="3020" w:type="dxa"/>
            <w:shd w:val="clear" w:color="auto" w:fill="auto"/>
            <w:vAlign w:val="bottom"/>
          </w:tcPr>
          <w:p w:rsidR="00E813DD" w:rsidRDefault="001F69AC">
            <w:pPr>
              <w:jc w:val="center"/>
              <w:rPr>
                <w:sz w:val="20"/>
                <w:szCs w:val="20"/>
              </w:rPr>
            </w:pPr>
            <w:r>
              <w:rPr>
                <w:rFonts w:ascii="Calibri" w:eastAsia="Calibri" w:hAnsi="Calibri" w:cs="Calibri"/>
              </w:rPr>
              <w:t xml:space="preserve">1 </w:t>
            </w:r>
            <w:proofErr w:type="spellStart"/>
            <w:r>
              <w:rPr>
                <w:rFonts w:ascii="Calibri" w:eastAsia="Calibri" w:hAnsi="Calibri" w:cs="Calibri"/>
              </w:rPr>
              <w:t>ou</w:t>
            </w:r>
            <w:proofErr w:type="spellEnd"/>
            <w:r>
              <w:rPr>
                <w:rFonts w:ascii="Calibri" w:eastAsia="Calibri" w:hAnsi="Calibri" w:cs="Calibri"/>
              </w:rPr>
              <w:t xml:space="preserve"> 2</w:t>
            </w:r>
          </w:p>
        </w:tc>
        <w:tc>
          <w:tcPr>
            <w:tcW w:w="2380" w:type="dxa"/>
            <w:shd w:val="clear" w:color="auto" w:fill="auto"/>
            <w:vAlign w:val="bottom"/>
          </w:tcPr>
          <w:p w:rsidR="00E813DD" w:rsidRDefault="001F69AC">
            <w:pPr>
              <w:jc w:val="center"/>
              <w:rPr>
                <w:sz w:val="20"/>
                <w:szCs w:val="20"/>
              </w:rPr>
            </w:pPr>
            <w:r>
              <w:rPr>
                <w:rFonts w:ascii="Calibri" w:eastAsia="Calibri" w:hAnsi="Calibri" w:cs="Calibri"/>
              </w:rPr>
              <w:t>6 semaines</w:t>
            </w:r>
          </w:p>
        </w:tc>
        <w:tc>
          <w:tcPr>
            <w:tcW w:w="2340" w:type="dxa"/>
            <w:shd w:val="clear" w:color="auto" w:fill="auto"/>
            <w:vAlign w:val="bottom"/>
          </w:tcPr>
          <w:p w:rsidR="00E813DD" w:rsidRDefault="001F69AC">
            <w:pPr>
              <w:ind w:left="680"/>
              <w:rPr>
                <w:sz w:val="20"/>
                <w:szCs w:val="20"/>
              </w:rPr>
            </w:pPr>
            <w:r>
              <w:rPr>
                <w:rFonts w:ascii="Calibri" w:eastAsia="Calibri" w:hAnsi="Calibri" w:cs="Calibri"/>
              </w:rPr>
              <w:t>10 semaines</w:t>
            </w:r>
          </w:p>
        </w:tc>
        <w:tc>
          <w:tcPr>
            <w:tcW w:w="2040" w:type="dxa"/>
            <w:shd w:val="clear" w:color="auto" w:fill="auto"/>
            <w:vAlign w:val="bottom"/>
          </w:tcPr>
          <w:p w:rsidR="00E813DD" w:rsidRDefault="001F69AC">
            <w:pPr>
              <w:ind w:left="560"/>
              <w:rPr>
                <w:sz w:val="20"/>
                <w:szCs w:val="20"/>
              </w:rPr>
            </w:pPr>
            <w:r>
              <w:rPr>
                <w:rFonts w:ascii="Calibri" w:eastAsia="Calibri" w:hAnsi="Calibri" w:cs="Calibri"/>
              </w:rPr>
              <w:t>16 semaines</w:t>
            </w:r>
          </w:p>
        </w:tc>
      </w:tr>
      <w:tr w:rsidR="00E813DD" w:rsidTr="00024277">
        <w:trPr>
          <w:trHeight w:val="269"/>
        </w:trPr>
        <w:tc>
          <w:tcPr>
            <w:tcW w:w="3020" w:type="dxa"/>
            <w:shd w:val="clear" w:color="auto" w:fill="auto"/>
            <w:vAlign w:val="bottom"/>
          </w:tcPr>
          <w:p w:rsidR="00E813DD" w:rsidRDefault="001F69AC">
            <w:pPr>
              <w:spacing w:line="244" w:lineRule="exact"/>
              <w:jc w:val="center"/>
              <w:rPr>
                <w:sz w:val="20"/>
                <w:szCs w:val="20"/>
              </w:rPr>
            </w:pPr>
            <w:r>
              <w:rPr>
                <w:rFonts w:ascii="Calibri" w:eastAsia="Calibri" w:hAnsi="Calibri" w:cs="Calibri"/>
              </w:rPr>
              <w:t xml:space="preserve">3 </w:t>
            </w:r>
            <w:proofErr w:type="spellStart"/>
            <w:r>
              <w:rPr>
                <w:rFonts w:ascii="Calibri" w:eastAsia="Calibri" w:hAnsi="Calibri" w:cs="Calibri"/>
              </w:rPr>
              <w:t>ou</w:t>
            </w:r>
            <w:proofErr w:type="spellEnd"/>
            <w:r>
              <w:rPr>
                <w:rFonts w:ascii="Calibri" w:eastAsia="Calibri" w:hAnsi="Calibri" w:cs="Calibri"/>
              </w:rPr>
              <w:t xml:space="preserve"> plus</w:t>
            </w:r>
          </w:p>
        </w:tc>
        <w:tc>
          <w:tcPr>
            <w:tcW w:w="2380" w:type="dxa"/>
            <w:shd w:val="clear" w:color="auto" w:fill="auto"/>
            <w:vAlign w:val="bottom"/>
          </w:tcPr>
          <w:p w:rsidR="00E813DD" w:rsidRDefault="001F69AC">
            <w:pPr>
              <w:spacing w:line="256" w:lineRule="exact"/>
              <w:jc w:val="center"/>
              <w:rPr>
                <w:sz w:val="20"/>
                <w:szCs w:val="20"/>
              </w:rPr>
            </w:pPr>
            <w:r>
              <w:rPr>
                <w:rFonts w:ascii="Calibri" w:eastAsia="Calibri" w:hAnsi="Calibri" w:cs="Calibri"/>
              </w:rPr>
              <w:t>8 semaines</w:t>
            </w:r>
          </w:p>
        </w:tc>
        <w:tc>
          <w:tcPr>
            <w:tcW w:w="2340" w:type="dxa"/>
            <w:shd w:val="clear" w:color="auto" w:fill="auto"/>
            <w:vAlign w:val="bottom"/>
          </w:tcPr>
          <w:p w:rsidR="00E813DD" w:rsidRDefault="001F69AC">
            <w:pPr>
              <w:ind w:left="680"/>
              <w:rPr>
                <w:sz w:val="20"/>
                <w:szCs w:val="20"/>
              </w:rPr>
            </w:pPr>
            <w:r>
              <w:rPr>
                <w:rFonts w:ascii="Calibri" w:eastAsia="Calibri" w:hAnsi="Calibri" w:cs="Calibri"/>
              </w:rPr>
              <w:t>18 semaines</w:t>
            </w:r>
          </w:p>
        </w:tc>
        <w:tc>
          <w:tcPr>
            <w:tcW w:w="2040" w:type="dxa"/>
            <w:shd w:val="clear" w:color="auto" w:fill="auto"/>
            <w:vAlign w:val="bottom"/>
          </w:tcPr>
          <w:p w:rsidR="00E813DD" w:rsidRDefault="001F69AC">
            <w:pPr>
              <w:ind w:left="560"/>
              <w:rPr>
                <w:sz w:val="20"/>
                <w:szCs w:val="20"/>
              </w:rPr>
            </w:pPr>
            <w:r>
              <w:rPr>
                <w:rFonts w:ascii="Calibri" w:eastAsia="Calibri" w:hAnsi="Calibri" w:cs="Calibri"/>
              </w:rPr>
              <w:t>26 semaines</w:t>
            </w:r>
          </w:p>
        </w:tc>
      </w:tr>
      <w:tr w:rsidR="00E813DD" w:rsidTr="00024277">
        <w:trPr>
          <w:trHeight w:val="254"/>
        </w:trPr>
        <w:tc>
          <w:tcPr>
            <w:tcW w:w="3020" w:type="dxa"/>
            <w:shd w:val="clear" w:color="auto" w:fill="auto"/>
            <w:vAlign w:val="bottom"/>
          </w:tcPr>
          <w:p w:rsidR="00E813DD" w:rsidRDefault="00E813DD"/>
        </w:tc>
        <w:tc>
          <w:tcPr>
            <w:tcW w:w="2380" w:type="dxa"/>
            <w:shd w:val="clear" w:color="auto" w:fill="auto"/>
            <w:vAlign w:val="bottom"/>
          </w:tcPr>
          <w:p w:rsidR="00E813DD" w:rsidRDefault="00E813DD"/>
        </w:tc>
        <w:tc>
          <w:tcPr>
            <w:tcW w:w="2340" w:type="dxa"/>
            <w:shd w:val="clear" w:color="auto" w:fill="auto"/>
            <w:vAlign w:val="bottom"/>
          </w:tcPr>
          <w:p w:rsidR="00E813DD" w:rsidRDefault="00E813DD"/>
        </w:tc>
        <w:tc>
          <w:tcPr>
            <w:tcW w:w="2040" w:type="dxa"/>
            <w:shd w:val="clear" w:color="auto" w:fill="auto"/>
            <w:vAlign w:val="bottom"/>
          </w:tcPr>
          <w:p w:rsidR="00E813DD" w:rsidRDefault="00E813DD"/>
        </w:tc>
      </w:tr>
      <w:tr w:rsidR="00E813DD" w:rsidTr="00024277">
        <w:trPr>
          <w:trHeight w:val="396"/>
        </w:trPr>
        <w:tc>
          <w:tcPr>
            <w:tcW w:w="3020" w:type="dxa"/>
            <w:shd w:val="clear" w:color="auto" w:fill="auto"/>
            <w:vAlign w:val="bottom"/>
          </w:tcPr>
          <w:p w:rsidR="00E813DD" w:rsidRDefault="001F69AC">
            <w:pPr>
              <w:jc w:val="center"/>
              <w:rPr>
                <w:sz w:val="20"/>
                <w:szCs w:val="20"/>
              </w:rPr>
            </w:pPr>
            <w:r>
              <w:rPr>
                <w:rFonts w:ascii="Calibri" w:eastAsia="Calibri" w:hAnsi="Calibri" w:cs="Calibri"/>
                <w:w w:val="99"/>
              </w:rPr>
              <w:t>Naissances multiples :</w:t>
            </w:r>
          </w:p>
        </w:tc>
        <w:tc>
          <w:tcPr>
            <w:tcW w:w="2380" w:type="dxa"/>
            <w:shd w:val="clear" w:color="auto" w:fill="auto"/>
            <w:vAlign w:val="bottom"/>
          </w:tcPr>
          <w:p w:rsidR="00E813DD" w:rsidRDefault="00E813DD">
            <w:pPr>
              <w:rPr>
                <w:sz w:val="24"/>
                <w:szCs w:val="24"/>
              </w:rPr>
            </w:pPr>
          </w:p>
        </w:tc>
        <w:tc>
          <w:tcPr>
            <w:tcW w:w="2340" w:type="dxa"/>
            <w:shd w:val="clear" w:color="auto" w:fill="auto"/>
            <w:vAlign w:val="bottom"/>
          </w:tcPr>
          <w:p w:rsidR="00E813DD" w:rsidRDefault="00E813DD">
            <w:pPr>
              <w:rPr>
                <w:sz w:val="24"/>
                <w:szCs w:val="24"/>
              </w:rPr>
            </w:pPr>
          </w:p>
        </w:tc>
        <w:tc>
          <w:tcPr>
            <w:tcW w:w="2040" w:type="dxa"/>
            <w:shd w:val="clear" w:color="auto" w:fill="auto"/>
            <w:vAlign w:val="bottom"/>
          </w:tcPr>
          <w:p w:rsidR="00E813DD" w:rsidRDefault="00E813DD">
            <w:pPr>
              <w:rPr>
                <w:sz w:val="24"/>
                <w:szCs w:val="24"/>
              </w:rPr>
            </w:pPr>
          </w:p>
        </w:tc>
      </w:tr>
      <w:tr w:rsidR="00E813DD" w:rsidTr="00024277">
        <w:trPr>
          <w:trHeight w:val="574"/>
        </w:trPr>
        <w:tc>
          <w:tcPr>
            <w:tcW w:w="3020" w:type="dxa"/>
            <w:shd w:val="clear" w:color="auto" w:fill="auto"/>
            <w:vAlign w:val="bottom"/>
          </w:tcPr>
          <w:p w:rsidR="00E813DD" w:rsidRDefault="001F69AC">
            <w:pPr>
              <w:jc w:val="center"/>
              <w:rPr>
                <w:sz w:val="20"/>
                <w:szCs w:val="20"/>
              </w:rPr>
            </w:pPr>
            <w:r>
              <w:rPr>
                <w:rFonts w:ascii="Calibri" w:eastAsia="Calibri" w:hAnsi="Calibri" w:cs="Calibri"/>
              </w:rPr>
              <w:t>Jumeaux</w:t>
            </w:r>
          </w:p>
        </w:tc>
        <w:tc>
          <w:tcPr>
            <w:tcW w:w="2380" w:type="dxa"/>
            <w:shd w:val="clear" w:color="auto" w:fill="auto"/>
            <w:vAlign w:val="bottom"/>
          </w:tcPr>
          <w:p w:rsidR="00E813DD" w:rsidRDefault="001F69AC">
            <w:pPr>
              <w:ind w:right="10"/>
              <w:jc w:val="center"/>
              <w:rPr>
                <w:sz w:val="20"/>
                <w:szCs w:val="20"/>
              </w:rPr>
            </w:pPr>
            <w:r>
              <w:rPr>
                <w:rFonts w:ascii="Calibri" w:eastAsia="Calibri" w:hAnsi="Calibri" w:cs="Calibri"/>
                <w:w w:val="98"/>
              </w:rPr>
              <w:t>12 semaines</w:t>
            </w:r>
          </w:p>
        </w:tc>
        <w:tc>
          <w:tcPr>
            <w:tcW w:w="2340" w:type="dxa"/>
            <w:shd w:val="clear" w:color="auto" w:fill="auto"/>
            <w:vAlign w:val="bottom"/>
          </w:tcPr>
          <w:p w:rsidR="00E813DD" w:rsidRDefault="001F69AC">
            <w:pPr>
              <w:ind w:left="680"/>
              <w:rPr>
                <w:sz w:val="20"/>
                <w:szCs w:val="20"/>
              </w:rPr>
            </w:pPr>
            <w:r>
              <w:rPr>
                <w:rFonts w:ascii="Calibri" w:eastAsia="Calibri" w:hAnsi="Calibri" w:cs="Calibri"/>
              </w:rPr>
              <w:t>22 semaines</w:t>
            </w:r>
          </w:p>
        </w:tc>
        <w:tc>
          <w:tcPr>
            <w:tcW w:w="2040" w:type="dxa"/>
            <w:shd w:val="clear" w:color="auto" w:fill="auto"/>
            <w:vAlign w:val="bottom"/>
          </w:tcPr>
          <w:p w:rsidR="00E813DD" w:rsidRDefault="001F69AC">
            <w:pPr>
              <w:ind w:left="560"/>
              <w:rPr>
                <w:sz w:val="20"/>
                <w:szCs w:val="20"/>
              </w:rPr>
            </w:pPr>
            <w:r>
              <w:rPr>
                <w:rFonts w:ascii="Calibri" w:eastAsia="Calibri" w:hAnsi="Calibri" w:cs="Calibri"/>
              </w:rPr>
              <w:t>34 semaines</w:t>
            </w:r>
          </w:p>
        </w:tc>
      </w:tr>
      <w:tr w:rsidR="00E813DD" w:rsidTr="00024277">
        <w:trPr>
          <w:trHeight w:val="269"/>
        </w:trPr>
        <w:tc>
          <w:tcPr>
            <w:tcW w:w="3020" w:type="dxa"/>
            <w:shd w:val="clear" w:color="auto" w:fill="auto"/>
            <w:vAlign w:val="bottom"/>
          </w:tcPr>
          <w:p w:rsidR="00E813DD" w:rsidRDefault="001F69AC">
            <w:pPr>
              <w:spacing w:line="233" w:lineRule="exact"/>
              <w:jc w:val="center"/>
              <w:rPr>
                <w:sz w:val="20"/>
                <w:szCs w:val="20"/>
              </w:rPr>
            </w:pPr>
            <w:r>
              <w:rPr>
                <w:rFonts w:ascii="Calibri" w:eastAsia="Calibri" w:hAnsi="Calibri" w:cs="Calibri"/>
              </w:rPr>
              <w:t>Triplés ou plus</w:t>
            </w:r>
          </w:p>
        </w:tc>
        <w:tc>
          <w:tcPr>
            <w:tcW w:w="2380" w:type="dxa"/>
            <w:shd w:val="clear" w:color="auto" w:fill="auto"/>
            <w:vAlign w:val="bottom"/>
          </w:tcPr>
          <w:p w:rsidR="00E813DD" w:rsidRDefault="001F69AC">
            <w:pPr>
              <w:ind w:right="10"/>
              <w:jc w:val="center"/>
              <w:rPr>
                <w:sz w:val="20"/>
                <w:szCs w:val="20"/>
              </w:rPr>
            </w:pPr>
            <w:r>
              <w:rPr>
                <w:rFonts w:ascii="Calibri" w:eastAsia="Calibri" w:hAnsi="Calibri" w:cs="Calibri"/>
                <w:w w:val="98"/>
              </w:rPr>
              <w:t>24 semaines</w:t>
            </w:r>
          </w:p>
        </w:tc>
        <w:tc>
          <w:tcPr>
            <w:tcW w:w="2340" w:type="dxa"/>
            <w:shd w:val="clear" w:color="auto" w:fill="auto"/>
            <w:vAlign w:val="bottom"/>
          </w:tcPr>
          <w:p w:rsidR="00E813DD" w:rsidRDefault="001F69AC">
            <w:pPr>
              <w:ind w:left="680"/>
              <w:rPr>
                <w:sz w:val="20"/>
                <w:szCs w:val="20"/>
              </w:rPr>
            </w:pPr>
            <w:r>
              <w:rPr>
                <w:rFonts w:ascii="Calibri" w:eastAsia="Calibri" w:hAnsi="Calibri" w:cs="Calibri"/>
              </w:rPr>
              <w:t>22 semaines</w:t>
            </w:r>
          </w:p>
        </w:tc>
        <w:tc>
          <w:tcPr>
            <w:tcW w:w="2040" w:type="dxa"/>
            <w:shd w:val="clear" w:color="auto" w:fill="auto"/>
            <w:vAlign w:val="bottom"/>
          </w:tcPr>
          <w:p w:rsidR="00E813DD" w:rsidRDefault="001F69AC">
            <w:pPr>
              <w:ind w:left="560"/>
              <w:rPr>
                <w:sz w:val="20"/>
                <w:szCs w:val="20"/>
              </w:rPr>
            </w:pPr>
            <w:r>
              <w:rPr>
                <w:rFonts w:ascii="Calibri" w:eastAsia="Calibri" w:hAnsi="Calibri" w:cs="Calibri"/>
              </w:rPr>
              <w:t>46 semaines</w:t>
            </w:r>
          </w:p>
        </w:tc>
      </w:tr>
    </w:tbl>
    <w:p w:rsidR="00E813DD" w:rsidRDefault="00E813DD">
      <w:pPr>
        <w:spacing w:line="200" w:lineRule="exact"/>
        <w:rPr>
          <w:sz w:val="24"/>
          <w:szCs w:val="24"/>
        </w:rPr>
      </w:pPr>
    </w:p>
    <w:p w:rsidR="00E813DD" w:rsidRDefault="00E813DD">
      <w:pPr>
        <w:spacing w:line="311" w:lineRule="exact"/>
        <w:rPr>
          <w:sz w:val="24"/>
          <w:szCs w:val="24"/>
        </w:rPr>
      </w:pPr>
    </w:p>
    <w:p w:rsidR="00E813DD" w:rsidRDefault="001F69AC">
      <w:pPr>
        <w:ind w:left="560"/>
        <w:rPr>
          <w:sz w:val="20"/>
          <w:szCs w:val="20"/>
        </w:rPr>
      </w:pPr>
      <w:r>
        <w:rPr>
          <w:rFonts w:ascii="Calibri" w:eastAsia="Calibri" w:hAnsi="Calibri" w:cs="Calibri"/>
        </w:rPr>
        <w:t>Remarques :</w:t>
      </w:r>
    </w:p>
    <w:p w:rsidR="00E813DD" w:rsidRDefault="00E813DD">
      <w:pPr>
        <w:spacing w:line="268" w:lineRule="exact"/>
        <w:rPr>
          <w:sz w:val="24"/>
          <w:szCs w:val="24"/>
        </w:rPr>
      </w:pPr>
    </w:p>
    <w:p w:rsidR="00E813DD" w:rsidRPr="001F69AC" w:rsidRDefault="001F69AC">
      <w:pPr>
        <w:numPr>
          <w:ilvl w:val="0"/>
          <w:numId w:val="1"/>
        </w:numPr>
        <w:tabs>
          <w:tab w:val="left" w:pos="700"/>
        </w:tabs>
        <w:spacing w:line="218" w:lineRule="auto"/>
        <w:ind w:left="700" w:right="780" w:hanging="147"/>
        <w:jc w:val="both"/>
        <w:rPr>
          <w:rFonts w:ascii="Calibri" w:eastAsia="Calibri" w:hAnsi="Calibri" w:cs="Calibri"/>
          <w:lang w:val="fr-BE"/>
        </w:rPr>
      </w:pPr>
      <w:r w:rsidRPr="001F69AC">
        <w:rPr>
          <w:rFonts w:ascii="Calibri" w:eastAsia="Calibri" w:hAnsi="Calibri" w:cs="Calibri"/>
          <w:lang w:val="fr-BE"/>
        </w:rPr>
        <w:t>Dans tous les cas : il est possible de reporter 3 semaines du congé prénatal vers le congé postnatal, moyennant accord médical et demande écrite à votre CPAM, accompagnée du certificat médical.</w:t>
      </w:r>
    </w:p>
    <w:p w:rsidR="00E813DD" w:rsidRPr="001F69AC" w:rsidRDefault="00E813DD">
      <w:pPr>
        <w:spacing w:line="49" w:lineRule="exact"/>
        <w:rPr>
          <w:rFonts w:ascii="Calibri" w:eastAsia="Calibri" w:hAnsi="Calibri" w:cs="Calibri"/>
          <w:lang w:val="fr-BE"/>
        </w:rPr>
      </w:pPr>
    </w:p>
    <w:p w:rsidR="00E813DD" w:rsidRDefault="001F69AC">
      <w:pPr>
        <w:numPr>
          <w:ilvl w:val="0"/>
          <w:numId w:val="1"/>
        </w:numPr>
        <w:tabs>
          <w:tab w:val="left" w:pos="700"/>
        </w:tabs>
        <w:spacing w:line="218" w:lineRule="auto"/>
        <w:ind w:left="700" w:right="780" w:hanging="147"/>
        <w:jc w:val="both"/>
        <w:rPr>
          <w:rFonts w:ascii="Calibri" w:eastAsia="Calibri" w:hAnsi="Calibri" w:cs="Calibri"/>
        </w:rPr>
      </w:pPr>
      <w:r w:rsidRPr="001F69AC">
        <w:rPr>
          <w:rFonts w:ascii="Calibri" w:eastAsia="Calibri" w:hAnsi="Calibri" w:cs="Calibri"/>
          <w:lang w:val="fr-BE"/>
        </w:rPr>
        <w:t xml:space="preserve">En cas de naissance unique portant le nombre d’enfants à 3 ou plus : il est possible d’anticiper le point de départ du congé prénatal de 2 semaines. </w:t>
      </w:r>
      <w:r>
        <w:rPr>
          <w:rFonts w:ascii="Calibri" w:eastAsia="Calibri" w:hAnsi="Calibri" w:cs="Calibri"/>
        </w:rPr>
        <w:t xml:space="preserve">Le </w:t>
      </w:r>
      <w:proofErr w:type="spellStart"/>
      <w:r>
        <w:rPr>
          <w:rFonts w:ascii="Calibri" w:eastAsia="Calibri" w:hAnsi="Calibri" w:cs="Calibri"/>
        </w:rPr>
        <w:t>congé</w:t>
      </w:r>
      <w:proofErr w:type="spellEnd"/>
      <w:r>
        <w:rPr>
          <w:rFonts w:ascii="Calibri" w:eastAsia="Calibri" w:hAnsi="Calibri" w:cs="Calibri"/>
        </w:rPr>
        <w:t xml:space="preserve"> postnatal </w:t>
      </w:r>
      <w:proofErr w:type="spellStart"/>
      <w:r>
        <w:rPr>
          <w:rFonts w:ascii="Calibri" w:eastAsia="Calibri" w:hAnsi="Calibri" w:cs="Calibri"/>
        </w:rPr>
        <w:t>est</w:t>
      </w:r>
      <w:proofErr w:type="spellEnd"/>
      <w:r>
        <w:rPr>
          <w:rFonts w:ascii="Calibri" w:eastAsia="Calibri" w:hAnsi="Calibri" w:cs="Calibri"/>
        </w:rPr>
        <w:t xml:space="preserve"> </w:t>
      </w:r>
      <w:proofErr w:type="spellStart"/>
      <w:r>
        <w:rPr>
          <w:rFonts w:ascii="Calibri" w:eastAsia="Calibri" w:hAnsi="Calibri" w:cs="Calibri"/>
        </w:rPr>
        <w:t>alors</w:t>
      </w:r>
      <w:proofErr w:type="spellEnd"/>
      <w:r>
        <w:rPr>
          <w:rFonts w:ascii="Calibri" w:eastAsia="Calibri" w:hAnsi="Calibri" w:cs="Calibri"/>
        </w:rPr>
        <w:t xml:space="preserve"> réduit d’autant.</w:t>
      </w:r>
    </w:p>
    <w:p w:rsidR="00E813DD" w:rsidRDefault="00E813DD">
      <w:pPr>
        <w:spacing w:line="50" w:lineRule="exact"/>
        <w:rPr>
          <w:rFonts w:ascii="Calibri" w:eastAsia="Calibri" w:hAnsi="Calibri" w:cs="Calibri"/>
        </w:rPr>
      </w:pPr>
    </w:p>
    <w:p w:rsidR="00E813DD" w:rsidRDefault="001F69AC">
      <w:pPr>
        <w:numPr>
          <w:ilvl w:val="0"/>
          <w:numId w:val="1"/>
        </w:numPr>
        <w:tabs>
          <w:tab w:val="left" w:pos="700"/>
        </w:tabs>
        <w:spacing w:line="218" w:lineRule="auto"/>
        <w:ind w:left="700" w:right="800" w:hanging="147"/>
        <w:jc w:val="both"/>
        <w:rPr>
          <w:rFonts w:ascii="Calibri" w:eastAsia="Calibri" w:hAnsi="Calibri" w:cs="Calibri"/>
        </w:rPr>
      </w:pPr>
      <w:r w:rsidRPr="001F69AC">
        <w:rPr>
          <w:rFonts w:ascii="Calibri" w:eastAsia="Calibri" w:hAnsi="Calibri" w:cs="Calibri"/>
          <w:lang w:val="fr-BE"/>
        </w:rPr>
        <w:t xml:space="preserve">En cas de naissances multiples : il est possible d’anticiper le point de départ du congé prénatal de 4 semaines. </w:t>
      </w:r>
      <w:r>
        <w:rPr>
          <w:rFonts w:ascii="Calibri" w:eastAsia="Calibri" w:hAnsi="Calibri" w:cs="Calibri"/>
        </w:rPr>
        <w:t xml:space="preserve">Le </w:t>
      </w:r>
      <w:proofErr w:type="spellStart"/>
      <w:r>
        <w:rPr>
          <w:rFonts w:ascii="Calibri" w:eastAsia="Calibri" w:hAnsi="Calibri" w:cs="Calibri"/>
        </w:rPr>
        <w:t>congé</w:t>
      </w:r>
      <w:proofErr w:type="spellEnd"/>
      <w:r>
        <w:rPr>
          <w:rFonts w:ascii="Calibri" w:eastAsia="Calibri" w:hAnsi="Calibri" w:cs="Calibri"/>
        </w:rPr>
        <w:t xml:space="preserve"> postnatal </w:t>
      </w:r>
      <w:proofErr w:type="spellStart"/>
      <w:r>
        <w:rPr>
          <w:rFonts w:ascii="Calibri" w:eastAsia="Calibri" w:hAnsi="Calibri" w:cs="Calibri"/>
        </w:rPr>
        <w:t>est</w:t>
      </w:r>
      <w:proofErr w:type="spellEnd"/>
      <w:r>
        <w:rPr>
          <w:rFonts w:ascii="Calibri" w:eastAsia="Calibri" w:hAnsi="Calibri" w:cs="Calibri"/>
        </w:rPr>
        <w:t xml:space="preserve"> </w:t>
      </w:r>
      <w:proofErr w:type="spellStart"/>
      <w:r>
        <w:rPr>
          <w:rFonts w:ascii="Calibri" w:eastAsia="Calibri" w:hAnsi="Calibri" w:cs="Calibri"/>
        </w:rPr>
        <w:t>alors</w:t>
      </w:r>
      <w:proofErr w:type="spellEnd"/>
      <w:r>
        <w:rPr>
          <w:rFonts w:ascii="Calibri" w:eastAsia="Calibri" w:hAnsi="Calibri" w:cs="Calibri"/>
        </w:rPr>
        <w:t xml:space="preserve"> réduit d’autant.</w:t>
      </w:r>
    </w:p>
    <w:p w:rsidR="00E813DD" w:rsidRDefault="00E813DD">
      <w:pPr>
        <w:spacing w:line="49" w:lineRule="exact"/>
        <w:rPr>
          <w:rFonts w:ascii="Calibri" w:eastAsia="Calibri" w:hAnsi="Calibri" w:cs="Calibri"/>
        </w:rPr>
      </w:pPr>
    </w:p>
    <w:p w:rsidR="00E813DD" w:rsidRPr="001F69AC" w:rsidRDefault="001F69AC">
      <w:pPr>
        <w:numPr>
          <w:ilvl w:val="0"/>
          <w:numId w:val="1"/>
        </w:numPr>
        <w:tabs>
          <w:tab w:val="left" w:pos="700"/>
        </w:tabs>
        <w:spacing w:line="218" w:lineRule="auto"/>
        <w:ind w:left="700" w:right="780" w:hanging="147"/>
        <w:jc w:val="both"/>
        <w:rPr>
          <w:rFonts w:ascii="Calibri" w:eastAsia="Calibri" w:hAnsi="Calibri" w:cs="Calibri"/>
          <w:lang w:val="fr-BE"/>
        </w:rPr>
      </w:pPr>
      <w:r w:rsidRPr="001F69AC">
        <w:rPr>
          <w:rFonts w:ascii="Calibri" w:eastAsia="Calibri" w:hAnsi="Calibri" w:cs="Calibri"/>
          <w:lang w:val="fr-BE"/>
        </w:rPr>
        <w:t>En cas de grossesse pathologique : le repos prénatal peut être augmenté de 2 semaines et le repos postnatal de 4 semaines.</w:t>
      </w:r>
    </w:p>
    <w:p w:rsidR="00E813DD" w:rsidRPr="001F69AC" w:rsidRDefault="00E813DD">
      <w:pPr>
        <w:spacing w:line="219" w:lineRule="exact"/>
        <w:rPr>
          <w:sz w:val="24"/>
          <w:szCs w:val="24"/>
          <w:lang w:val="fr-BE"/>
        </w:rPr>
      </w:pPr>
    </w:p>
    <w:p w:rsidR="00E813DD" w:rsidRPr="00024277" w:rsidRDefault="001F69AC">
      <w:pPr>
        <w:spacing w:line="239" w:lineRule="auto"/>
        <w:ind w:left="560"/>
        <w:rPr>
          <w:sz w:val="20"/>
          <w:szCs w:val="20"/>
          <w:lang w:val="fr-BE"/>
        </w:rPr>
      </w:pPr>
      <w:r w:rsidRPr="00024277">
        <w:rPr>
          <w:rFonts w:ascii="Calibri" w:eastAsia="Calibri" w:hAnsi="Calibri" w:cs="Calibri"/>
          <w:b/>
          <w:bCs/>
          <w:u w:val="single"/>
          <w:lang w:val="fr-BE"/>
        </w:rPr>
        <w:t>Formalités administratives</w:t>
      </w:r>
      <w:r w:rsidRPr="00024277">
        <w:rPr>
          <w:rFonts w:ascii="Calibri" w:eastAsia="Calibri" w:hAnsi="Calibri" w:cs="Calibri"/>
          <w:b/>
          <w:bCs/>
          <w:lang w:val="fr-BE"/>
        </w:rPr>
        <w:t xml:space="preserve"> ?</w:t>
      </w:r>
    </w:p>
    <w:p w:rsidR="00E813DD" w:rsidRPr="00024277" w:rsidRDefault="00E813DD">
      <w:pPr>
        <w:spacing w:line="245" w:lineRule="exact"/>
        <w:rPr>
          <w:sz w:val="24"/>
          <w:szCs w:val="24"/>
          <w:lang w:val="fr-BE"/>
        </w:rPr>
      </w:pPr>
    </w:p>
    <w:p w:rsidR="00E813DD" w:rsidRPr="001F69AC" w:rsidRDefault="001F69AC">
      <w:pPr>
        <w:spacing w:line="225" w:lineRule="auto"/>
        <w:ind w:left="560" w:right="780"/>
        <w:jc w:val="both"/>
        <w:rPr>
          <w:sz w:val="20"/>
          <w:szCs w:val="20"/>
          <w:lang w:val="fr-BE"/>
        </w:rPr>
      </w:pPr>
      <w:r w:rsidRPr="001F69AC">
        <w:rPr>
          <w:rFonts w:ascii="Calibri" w:eastAsia="Calibri" w:hAnsi="Calibri" w:cs="Calibri"/>
          <w:lang w:val="fr-BE"/>
        </w:rPr>
        <w:t>Dès que vous avez connaissance de votre grossesse, avertissez votre employeur via l’envoi d’un certificat médical (attestant votre état de grossesse, la date présumée de l’accouchement, les dates de début du congé prénatal et de reprise de travail) par lettre recommandée avec accusé de réception.</w:t>
      </w:r>
    </w:p>
    <w:p w:rsidR="00E813DD" w:rsidRPr="001F69AC" w:rsidRDefault="00E813DD">
      <w:pPr>
        <w:spacing w:line="51" w:lineRule="exact"/>
        <w:rPr>
          <w:sz w:val="24"/>
          <w:szCs w:val="24"/>
          <w:lang w:val="fr-BE"/>
        </w:rPr>
      </w:pPr>
    </w:p>
    <w:p w:rsidR="00E813DD" w:rsidRPr="001F69AC" w:rsidRDefault="001F69AC">
      <w:pPr>
        <w:spacing w:line="218" w:lineRule="auto"/>
        <w:ind w:left="560" w:right="780"/>
        <w:jc w:val="both"/>
        <w:rPr>
          <w:sz w:val="20"/>
          <w:szCs w:val="20"/>
          <w:lang w:val="fr-BE"/>
        </w:rPr>
      </w:pPr>
      <w:r w:rsidRPr="001F69AC">
        <w:rPr>
          <w:rFonts w:ascii="Calibri" w:eastAsia="Calibri" w:hAnsi="Calibri" w:cs="Calibri"/>
          <w:lang w:val="fr-BE"/>
        </w:rPr>
        <w:t>Vous devez également déclarer votre grossesse auprès de votre CPAM (ainsi qu’à la CAF) dans les 14 premières semaines de la grossesse.</w:t>
      </w:r>
    </w:p>
    <w:p w:rsidR="00E813DD" w:rsidRPr="001F69AC" w:rsidRDefault="00E813DD">
      <w:pPr>
        <w:spacing w:line="50" w:lineRule="exact"/>
        <w:rPr>
          <w:sz w:val="24"/>
          <w:szCs w:val="24"/>
          <w:lang w:val="fr-BE"/>
        </w:rPr>
      </w:pPr>
    </w:p>
    <w:p w:rsidR="00E813DD" w:rsidRPr="001F69AC" w:rsidRDefault="001F69AC">
      <w:pPr>
        <w:spacing w:line="218" w:lineRule="auto"/>
        <w:ind w:left="560" w:right="800"/>
        <w:jc w:val="both"/>
        <w:rPr>
          <w:sz w:val="20"/>
          <w:szCs w:val="20"/>
          <w:lang w:val="fr-BE"/>
        </w:rPr>
      </w:pPr>
      <w:r w:rsidRPr="001F69AC">
        <w:rPr>
          <w:rFonts w:ascii="Calibri" w:eastAsia="Calibri" w:hAnsi="Calibri" w:cs="Calibri"/>
          <w:lang w:val="fr-BE"/>
        </w:rPr>
        <w:t>Lorsque vous cessez le travail, afin de pouvoir bénéficier des indemnités journalières du congé prénatal, remettez à votre CPAM une attestation de salaire délivrée par votre employeur.</w:t>
      </w:r>
    </w:p>
    <w:p w:rsidR="00E813DD" w:rsidRPr="001F69AC" w:rsidRDefault="00E813DD">
      <w:pPr>
        <w:spacing w:line="200" w:lineRule="exact"/>
        <w:rPr>
          <w:sz w:val="24"/>
          <w:szCs w:val="24"/>
          <w:lang w:val="fr-BE"/>
        </w:rPr>
      </w:pPr>
    </w:p>
    <w:p w:rsidR="00E813DD" w:rsidRPr="001F69AC" w:rsidRDefault="00E813DD">
      <w:pPr>
        <w:spacing w:line="203" w:lineRule="exact"/>
        <w:rPr>
          <w:sz w:val="24"/>
          <w:szCs w:val="24"/>
          <w:lang w:val="fr-BE"/>
        </w:rPr>
      </w:pPr>
    </w:p>
    <w:tbl>
      <w:tblPr>
        <w:tblW w:w="0" w:type="auto"/>
        <w:tblLayout w:type="fixed"/>
        <w:tblCellMar>
          <w:left w:w="0" w:type="dxa"/>
          <w:right w:w="0" w:type="dxa"/>
        </w:tblCellMar>
        <w:tblLook w:val="04A0" w:firstRow="1" w:lastRow="0" w:firstColumn="1" w:lastColumn="0" w:noHBand="0" w:noVBand="1"/>
      </w:tblPr>
      <w:tblGrid>
        <w:gridCol w:w="1920"/>
        <w:gridCol w:w="2880"/>
        <w:gridCol w:w="1140"/>
        <w:gridCol w:w="4120"/>
        <w:gridCol w:w="720"/>
      </w:tblGrid>
      <w:tr w:rsidR="00E813DD">
        <w:trPr>
          <w:trHeight w:val="314"/>
        </w:trPr>
        <w:tc>
          <w:tcPr>
            <w:tcW w:w="1920" w:type="dxa"/>
            <w:vAlign w:val="bottom"/>
          </w:tcPr>
          <w:p w:rsidR="00E813DD" w:rsidRDefault="001F69AC">
            <w:pPr>
              <w:spacing w:line="220" w:lineRule="exact"/>
              <w:ind w:left="14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288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20" w:type="dxa"/>
            <w:vAlign w:val="bottom"/>
          </w:tcPr>
          <w:p w:rsidR="00E813DD" w:rsidRDefault="001F69AC">
            <w:pPr>
              <w:spacing w:line="220" w:lineRule="exact"/>
              <w:ind w:right="70"/>
              <w:jc w:val="right"/>
              <w:rPr>
                <w:sz w:val="20"/>
                <w:szCs w:val="20"/>
              </w:rPr>
            </w:pPr>
            <w:r>
              <w:rPr>
                <w:rFonts w:ascii="Century Gothic" w:eastAsia="Century Gothic" w:hAnsi="Century Gothic" w:cs="Century Gothic"/>
                <w:sz w:val="18"/>
                <w:szCs w:val="18"/>
              </w:rPr>
              <w:t>10.1</w:t>
            </w:r>
          </w:p>
        </w:tc>
      </w:tr>
      <w:tr w:rsidR="00E813DD">
        <w:trPr>
          <w:trHeight w:val="102"/>
        </w:trPr>
        <w:tc>
          <w:tcPr>
            <w:tcW w:w="1920" w:type="dxa"/>
            <w:vAlign w:val="bottom"/>
          </w:tcPr>
          <w:p w:rsidR="00E813DD" w:rsidRDefault="00E813DD">
            <w:pPr>
              <w:rPr>
                <w:sz w:val="8"/>
                <w:szCs w:val="8"/>
              </w:rPr>
            </w:pPr>
          </w:p>
        </w:tc>
        <w:tc>
          <w:tcPr>
            <w:tcW w:w="2880" w:type="dxa"/>
            <w:vAlign w:val="bottom"/>
          </w:tcPr>
          <w:p w:rsidR="00E813DD" w:rsidRDefault="00E813DD">
            <w:pPr>
              <w:rPr>
                <w:sz w:val="8"/>
                <w:szCs w:val="8"/>
              </w:rPr>
            </w:pPr>
          </w:p>
        </w:tc>
        <w:tc>
          <w:tcPr>
            <w:tcW w:w="1140" w:type="dxa"/>
            <w:vAlign w:val="bottom"/>
          </w:tcPr>
          <w:p w:rsidR="00E813DD" w:rsidRDefault="00E813DD">
            <w:pPr>
              <w:rPr>
                <w:sz w:val="8"/>
                <w:szCs w:val="8"/>
              </w:rPr>
            </w:pPr>
          </w:p>
        </w:tc>
        <w:tc>
          <w:tcPr>
            <w:tcW w:w="4120" w:type="dxa"/>
            <w:vAlign w:val="bottom"/>
          </w:tcPr>
          <w:p w:rsidR="00E813DD" w:rsidRDefault="00E813DD">
            <w:pPr>
              <w:rPr>
                <w:sz w:val="8"/>
                <w:szCs w:val="8"/>
              </w:rPr>
            </w:pPr>
          </w:p>
        </w:tc>
        <w:tc>
          <w:tcPr>
            <w:tcW w:w="720" w:type="dxa"/>
            <w:vAlign w:val="bottom"/>
          </w:tcPr>
          <w:p w:rsidR="00E813DD" w:rsidRDefault="00E813DD">
            <w:pPr>
              <w:rPr>
                <w:sz w:val="8"/>
                <w:szCs w:val="8"/>
              </w:rPr>
            </w:pPr>
          </w:p>
        </w:tc>
      </w:tr>
      <w:tr w:rsidR="00E813DD">
        <w:trPr>
          <w:trHeight w:val="69"/>
        </w:trPr>
        <w:tc>
          <w:tcPr>
            <w:tcW w:w="1920" w:type="dxa"/>
            <w:vAlign w:val="bottom"/>
          </w:tcPr>
          <w:p w:rsidR="00E813DD" w:rsidRDefault="00E813DD">
            <w:pPr>
              <w:rPr>
                <w:sz w:val="6"/>
                <w:szCs w:val="6"/>
              </w:rPr>
            </w:pPr>
          </w:p>
        </w:tc>
        <w:tc>
          <w:tcPr>
            <w:tcW w:w="2880" w:type="dxa"/>
            <w:vAlign w:val="bottom"/>
          </w:tcPr>
          <w:p w:rsidR="00E813DD" w:rsidRDefault="00E813DD">
            <w:pPr>
              <w:rPr>
                <w:sz w:val="6"/>
                <w:szCs w:val="6"/>
              </w:rPr>
            </w:pPr>
          </w:p>
        </w:tc>
        <w:tc>
          <w:tcPr>
            <w:tcW w:w="1140" w:type="dxa"/>
            <w:vAlign w:val="bottom"/>
          </w:tcPr>
          <w:p w:rsidR="00E813DD" w:rsidRDefault="00E813DD">
            <w:pPr>
              <w:rPr>
                <w:sz w:val="6"/>
                <w:szCs w:val="6"/>
              </w:rPr>
            </w:pPr>
          </w:p>
        </w:tc>
        <w:tc>
          <w:tcPr>
            <w:tcW w:w="4120" w:type="dxa"/>
            <w:vAlign w:val="bottom"/>
          </w:tcPr>
          <w:p w:rsidR="00E813DD" w:rsidRDefault="00E813DD">
            <w:pPr>
              <w:rPr>
                <w:sz w:val="6"/>
                <w:szCs w:val="6"/>
              </w:rPr>
            </w:pPr>
          </w:p>
        </w:tc>
        <w:tc>
          <w:tcPr>
            <w:tcW w:w="720" w:type="dxa"/>
            <w:vAlign w:val="bottom"/>
          </w:tcPr>
          <w:p w:rsidR="00E813DD" w:rsidRDefault="00E813DD">
            <w:pPr>
              <w:rPr>
                <w:sz w:val="6"/>
                <w:szCs w:val="6"/>
              </w:rPr>
            </w:pPr>
          </w:p>
        </w:tc>
      </w:tr>
      <w:tr w:rsidR="00E813DD">
        <w:trPr>
          <w:trHeight w:val="755"/>
        </w:trPr>
        <w:tc>
          <w:tcPr>
            <w:tcW w:w="1920" w:type="dxa"/>
            <w:vAlign w:val="bottom"/>
          </w:tcPr>
          <w:p w:rsidR="00E813DD" w:rsidRDefault="00E813DD">
            <w:pPr>
              <w:rPr>
                <w:sz w:val="24"/>
                <w:szCs w:val="24"/>
              </w:rPr>
            </w:pPr>
          </w:p>
        </w:tc>
        <w:tc>
          <w:tcPr>
            <w:tcW w:w="288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20" w:type="dxa"/>
            <w:vAlign w:val="bottom"/>
          </w:tcPr>
          <w:p w:rsidR="00E813DD" w:rsidRDefault="00E813DD">
            <w:pPr>
              <w:rPr>
                <w:sz w:val="24"/>
                <w:szCs w:val="24"/>
              </w:rPr>
            </w:pPr>
          </w:p>
        </w:tc>
      </w:tr>
    </w:tbl>
    <w:p w:rsidR="00E813DD" w:rsidRDefault="00E813DD">
      <w:pPr>
        <w:sectPr w:rsidR="00E813DD" w:rsidSect="00024277">
          <w:pgSz w:w="11900" w:h="17038"/>
          <w:pgMar w:top="1047" w:right="340" w:bottom="0" w:left="580" w:header="0" w:footer="0" w:gutter="0"/>
          <w:cols w:space="720" w:equalWidth="0">
            <w:col w:w="10980"/>
          </w:cols>
        </w:sectPr>
      </w:pPr>
    </w:p>
    <w:p w:rsidR="00E813DD" w:rsidRPr="001F69AC" w:rsidRDefault="001F69AC">
      <w:pPr>
        <w:spacing w:line="228" w:lineRule="auto"/>
        <w:ind w:left="620" w:right="560"/>
        <w:jc w:val="both"/>
        <w:rPr>
          <w:sz w:val="20"/>
          <w:szCs w:val="20"/>
          <w:lang w:val="fr-BE"/>
        </w:rPr>
      </w:pPr>
      <w:bookmarkStart w:id="2" w:name="page2"/>
      <w:bookmarkEnd w:id="2"/>
      <w:r>
        <w:rPr>
          <w:rFonts w:ascii="Calibri" w:eastAsia="Calibri" w:hAnsi="Calibri" w:cs="Calibri"/>
          <w:noProof/>
        </w:rPr>
        <w:lastRenderedPageBreak/>
        <w:drawing>
          <wp:anchor distT="0" distB="0" distL="114300" distR="114300" simplePos="0" relativeHeight="251657728" behindDoc="1" locked="0" layoutInCell="0" allowOverlap="1">
            <wp:simplePos x="0" y="0"/>
            <wp:positionH relativeFrom="page">
              <wp:posOffset>303530</wp:posOffset>
            </wp:positionH>
            <wp:positionV relativeFrom="page">
              <wp:posOffset>431165</wp:posOffset>
            </wp:positionV>
            <wp:extent cx="6941820" cy="99593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backgroundRemoval t="10000" b="90000" l="10000" r="90000"/>
                              </a14:imgEffect>
                            </a14:imgLayer>
                          </a14:imgProps>
                        </a:ext>
                      </a:extLst>
                    </a:blip>
                    <a:srcRect l="121158" t="-6886" r="-121158" b="6886"/>
                    <a:stretch/>
                  </pic:blipFill>
                  <pic:spPr bwMode="auto">
                    <a:xfrm>
                      <a:off x="0" y="0"/>
                      <a:ext cx="6941820" cy="9959340"/>
                    </a:xfrm>
                    <a:prstGeom prst="rect">
                      <a:avLst/>
                    </a:prstGeom>
                    <a:noFill/>
                  </pic:spPr>
                </pic:pic>
              </a:graphicData>
            </a:graphic>
          </wp:anchor>
        </w:drawing>
      </w:r>
      <w:r w:rsidRPr="001F69AC">
        <w:rPr>
          <w:rFonts w:ascii="Calibri" w:eastAsia="Calibri" w:hAnsi="Calibri" w:cs="Calibri"/>
          <w:lang w:val="fr-BE"/>
        </w:rPr>
        <w:t>Suite à votre accouchement, vous devez déclarer votre enfant auprès de l’administration communale du lieu de naissance (ou auprès de la mairie du lieu de naissance). Vous recevrez un extrait d’acte de naissance. Cet extrait est à remettre à votre CPAM, afin de pouvoir bénéficier des indemnités journalières du congé postnatal.</w:t>
      </w:r>
    </w:p>
    <w:p w:rsidR="00E813DD" w:rsidRPr="001F69AC" w:rsidRDefault="00E813DD">
      <w:pPr>
        <w:spacing w:line="53" w:lineRule="exact"/>
        <w:rPr>
          <w:sz w:val="20"/>
          <w:szCs w:val="20"/>
          <w:lang w:val="fr-BE"/>
        </w:rPr>
      </w:pPr>
    </w:p>
    <w:p w:rsidR="00E813DD" w:rsidRPr="001F69AC" w:rsidRDefault="001F69AC">
      <w:pPr>
        <w:spacing w:line="218" w:lineRule="auto"/>
        <w:ind w:left="620" w:right="560"/>
        <w:jc w:val="both"/>
        <w:rPr>
          <w:sz w:val="20"/>
          <w:szCs w:val="20"/>
          <w:lang w:val="fr-BE"/>
        </w:rPr>
      </w:pPr>
      <w:r w:rsidRPr="001F69AC">
        <w:rPr>
          <w:rFonts w:ascii="Calibri" w:eastAsia="Calibri" w:hAnsi="Calibri" w:cs="Calibri"/>
          <w:lang w:val="fr-BE"/>
        </w:rPr>
        <w:t>A la fin de votre repos de maternité, vous adressez à votre CPAM le formulaire de fin de repos de maternité.</w:t>
      </w:r>
    </w:p>
    <w:p w:rsidR="00E813DD" w:rsidRPr="001F69AC" w:rsidRDefault="00E813DD">
      <w:pPr>
        <w:spacing w:line="50" w:lineRule="exact"/>
        <w:rPr>
          <w:sz w:val="20"/>
          <w:szCs w:val="20"/>
          <w:lang w:val="fr-BE"/>
        </w:rPr>
      </w:pPr>
    </w:p>
    <w:p w:rsidR="00E813DD" w:rsidRPr="001F69AC" w:rsidRDefault="001F69AC">
      <w:pPr>
        <w:spacing w:line="229" w:lineRule="auto"/>
        <w:ind w:left="620" w:right="560"/>
        <w:jc w:val="both"/>
        <w:rPr>
          <w:sz w:val="20"/>
          <w:szCs w:val="20"/>
          <w:lang w:val="fr-BE"/>
        </w:rPr>
      </w:pPr>
      <w:r w:rsidRPr="001F69AC">
        <w:rPr>
          <w:rFonts w:ascii="Calibri" w:eastAsia="Calibri" w:hAnsi="Calibri" w:cs="Calibri"/>
          <w:lang w:val="fr-BE"/>
        </w:rPr>
        <w:t>Remarque : vous avez le droit de vous absenter du travail avec maintien de votre rémunération normale pour vous rendre aux examens médicaux prénataux obligatoires. Nous vous conseillons de vous renseigner auprès de votre employeur sur les conditions et modalités en vigueur dans votre entreprise (convention collective de travail, règlement de travail…).</w:t>
      </w:r>
    </w:p>
    <w:p w:rsidR="00E813DD" w:rsidRPr="001F69AC" w:rsidRDefault="00E813DD">
      <w:pPr>
        <w:spacing w:line="196" w:lineRule="exact"/>
        <w:rPr>
          <w:sz w:val="20"/>
          <w:szCs w:val="20"/>
          <w:lang w:val="fr-BE"/>
        </w:rPr>
      </w:pPr>
    </w:p>
    <w:p w:rsidR="00E813DD" w:rsidRPr="001F69AC" w:rsidRDefault="001F69AC">
      <w:pPr>
        <w:spacing w:line="239" w:lineRule="auto"/>
        <w:ind w:left="620"/>
        <w:rPr>
          <w:sz w:val="20"/>
          <w:szCs w:val="20"/>
          <w:lang w:val="fr-BE"/>
        </w:rPr>
      </w:pPr>
      <w:r w:rsidRPr="001F69AC">
        <w:rPr>
          <w:rFonts w:ascii="Calibri" w:eastAsia="Calibri" w:hAnsi="Calibri" w:cs="Calibri"/>
          <w:b/>
          <w:bCs/>
          <w:u w:val="single"/>
          <w:lang w:val="fr-BE"/>
        </w:rPr>
        <w:t>Qui indemnise</w:t>
      </w:r>
      <w:r w:rsidRPr="001F69AC">
        <w:rPr>
          <w:rFonts w:ascii="Calibri" w:eastAsia="Calibri" w:hAnsi="Calibri" w:cs="Calibri"/>
          <w:b/>
          <w:bCs/>
          <w:lang w:val="fr-BE"/>
        </w:rPr>
        <w:t xml:space="preserve"> ? </w:t>
      </w:r>
      <w:r w:rsidRPr="001F69AC">
        <w:rPr>
          <w:rFonts w:ascii="Calibri" w:eastAsia="Calibri" w:hAnsi="Calibri" w:cs="Calibri"/>
          <w:b/>
          <w:bCs/>
          <w:u w:val="single"/>
          <w:lang w:val="fr-BE"/>
        </w:rPr>
        <w:t>Taux d’indemnisation</w:t>
      </w:r>
      <w:r w:rsidRPr="001F69AC">
        <w:rPr>
          <w:rFonts w:ascii="Calibri" w:eastAsia="Calibri" w:hAnsi="Calibri" w:cs="Calibri"/>
          <w:b/>
          <w:bCs/>
          <w:lang w:val="fr-BE"/>
        </w:rPr>
        <w:t xml:space="preserve"> ?</w:t>
      </w:r>
    </w:p>
    <w:p w:rsidR="00E813DD" w:rsidRPr="001F69AC" w:rsidRDefault="00E813DD">
      <w:pPr>
        <w:spacing w:line="245" w:lineRule="exact"/>
        <w:rPr>
          <w:sz w:val="20"/>
          <w:szCs w:val="20"/>
          <w:lang w:val="fr-BE"/>
        </w:rPr>
      </w:pPr>
    </w:p>
    <w:p w:rsidR="00E813DD" w:rsidRPr="001F69AC" w:rsidRDefault="001F69AC">
      <w:pPr>
        <w:spacing w:line="218" w:lineRule="auto"/>
        <w:ind w:left="620" w:right="580"/>
        <w:jc w:val="both"/>
        <w:rPr>
          <w:sz w:val="20"/>
          <w:szCs w:val="20"/>
          <w:lang w:val="fr-BE"/>
        </w:rPr>
      </w:pPr>
      <w:r w:rsidRPr="001F69AC">
        <w:rPr>
          <w:rFonts w:ascii="Calibri" w:eastAsia="Calibri" w:hAnsi="Calibri" w:cs="Calibri"/>
          <w:lang w:val="fr-BE"/>
        </w:rPr>
        <w:t>Vos indemnités sont versées par votre CPAM, sans délai de carence, pour chaque jour de votre congé de maternité (y compris les samedis, dimanches et jours fériés).</w:t>
      </w:r>
    </w:p>
    <w:p w:rsidR="00E813DD" w:rsidRPr="001F69AC" w:rsidRDefault="00E813DD">
      <w:pPr>
        <w:spacing w:line="50" w:lineRule="exact"/>
        <w:rPr>
          <w:sz w:val="20"/>
          <w:szCs w:val="20"/>
          <w:lang w:val="fr-BE"/>
        </w:rPr>
      </w:pPr>
    </w:p>
    <w:p w:rsidR="00E813DD" w:rsidRPr="001F69AC" w:rsidRDefault="001F69AC">
      <w:pPr>
        <w:spacing w:line="218" w:lineRule="auto"/>
        <w:ind w:left="620" w:right="560"/>
        <w:jc w:val="both"/>
        <w:rPr>
          <w:sz w:val="20"/>
          <w:szCs w:val="20"/>
          <w:lang w:val="fr-BE"/>
        </w:rPr>
      </w:pPr>
      <w:r w:rsidRPr="001F69AC">
        <w:rPr>
          <w:rFonts w:ascii="Calibri" w:eastAsia="Calibri" w:hAnsi="Calibri" w:cs="Calibri"/>
          <w:lang w:val="fr-BE"/>
        </w:rPr>
        <w:t>Votre employeur doit adresser à votre CPAM une attestation de salaire dès le début de votre congé prénatal. Vérifiez si la démarche a bien été effectuée.</w:t>
      </w:r>
    </w:p>
    <w:p w:rsidR="00E813DD" w:rsidRPr="001F69AC" w:rsidRDefault="00E813DD">
      <w:pPr>
        <w:spacing w:line="50" w:lineRule="exact"/>
        <w:rPr>
          <w:sz w:val="20"/>
          <w:szCs w:val="20"/>
          <w:lang w:val="fr-BE"/>
        </w:rPr>
      </w:pPr>
    </w:p>
    <w:p w:rsidR="00E813DD" w:rsidRPr="001F69AC" w:rsidRDefault="001F69AC">
      <w:pPr>
        <w:spacing w:line="218" w:lineRule="auto"/>
        <w:ind w:left="620" w:right="560"/>
        <w:jc w:val="both"/>
        <w:rPr>
          <w:sz w:val="20"/>
          <w:szCs w:val="20"/>
          <w:lang w:val="fr-BE"/>
        </w:rPr>
      </w:pPr>
      <w:r w:rsidRPr="001F69AC">
        <w:rPr>
          <w:rFonts w:ascii="Calibri" w:eastAsia="Calibri" w:hAnsi="Calibri" w:cs="Calibri"/>
          <w:lang w:val="fr-BE"/>
        </w:rPr>
        <w:t>En tant que salariée, l'indemnité journalière est calculée sur vos salaires précédant l’interruption de travail, avec un plafond maximum (8</w:t>
      </w:r>
      <w:r>
        <w:rPr>
          <w:rFonts w:ascii="Calibri" w:eastAsia="Calibri" w:hAnsi="Calibri" w:cs="Calibri"/>
          <w:lang w:val="fr-BE"/>
        </w:rPr>
        <w:t>4</w:t>
      </w:r>
      <w:r w:rsidRPr="001F69AC">
        <w:rPr>
          <w:rFonts w:ascii="Calibri" w:eastAsia="Calibri" w:hAnsi="Calibri" w:cs="Calibri"/>
          <w:lang w:val="fr-BE"/>
        </w:rPr>
        <w:t>,9</w:t>
      </w:r>
      <w:r>
        <w:rPr>
          <w:rFonts w:ascii="Calibri" w:eastAsia="Calibri" w:hAnsi="Calibri" w:cs="Calibri"/>
          <w:lang w:val="fr-BE"/>
        </w:rPr>
        <w:t>0</w:t>
      </w:r>
      <w:r w:rsidRPr="001F69AC">
        <w:rPr>
          <w:rFonts w:ascii="Calibri" w:eastAsia="Calibri" w:hAnsi="Calibri" w:cs="Calibri"/>
          <w:lang w:val="fr-BE"/>
        </w:rPr>
        <w:t>€ par jour, barème au 01/01/201</w:t>
      </w:r>
      <w:r>
        <w:rPr>
          <w:rFonts w:ascii="Calibri" w:eastAsia="Calibri" w:hAnsi="Calibri" w:cs="Calibri"/>
          <w:lang w:val="fr-BE"/>
        </w:rPr>
        <w:t>7</w:t>
      </w:r>
      <w:r w:rsidRPr="001F69AC">
        <w:rPr>
          <w:rFonts w:ascii="Calibri" w:eastAsia="Calibri" w:hAnsi="Calibri" w:cs="Calibri"/>
          <w:lang w:val="fr-BE"/>
        </w:rPr>
        <w:t>).</w:t>
      </w:r>
    </w:p>
    <w:p w:rsidR="00E813DD" w:rsidRPr="001F69AC" w:rsidRDefault="00E813DD">
      <w:pPr>
        <w:spacing w:line="50" w:lineRule="exact"/>
        <w:rPr>
          <w:sz w:val="20"/>
          <w:szCs w:val="20"/>
          <w:lang w:val="fr-BE"/>
        </w:rPr>
      </w:pPr>
    </w:p>
    <w:p w:rsidR="00E813DD" w:rsidRPr="001F69AC" w:rsidRDefault="001F69AC">
      <w:pPr>
        <w:spacing w:line="224" w:lineRule="auto"/>
        <w:ind w:left="620" w:right="560"/>
        <w:jc w:val="both"/>
        <w:rPr>
          <w:sz w:val="20"/>
          <w:szCs w:val="20"/>
          <w:lang w:val="fr-BE"/>
        </w:rPr>
      </w:pPr>
      <w:r w:rsidRPr="001F69AC">
        <w:rPr>
          <w:rFonts w:ascii="Calibri" w:eastAsia="Calibri" w:hAnsi="Calibri" w:cs="Calibri"/>
          <w:lang w:val="fr-BE"/>
        </w:rPr>
        <w:t>Des conventions collectives ou des accords peuvent prévoir le maintien du salaire par l'employeur pendant le congé de maternité. Dans cette situation, les indemnités journalières lui sont versées directement. C'est ce qu'on appelle la « subrogation ». Renseignez-vous auprès de votre employeur.</w:t>
      </w:r>
    </w:p>
    <w:p w:rsidR="00E813DD" w:rsidRPr="001F69AC" w:rsidRDefault="00E813DD">
      <w:pPr>
        <w:spacing w:line="200" w:lineRule="exact"/>
        <w:rPr>
          <w:sz w:val="20"/>
          <w:szCs w:val="20"/>
          <w:lang w:val="fr-BE"/>
        </w:rPr>
      </w:pPr>
    </w:p>
    <w:p w:rsidR="00E813DD" w:rsidRPr="001F69AC" w:rsidRDefault="001F69AC">
      <w:pPr>
        <w:ind w:left="620"/>
        <w:rPr>
          <w:sz w:val="20"/>
          <w:szCs w:val="20"/>
          <w:lang w:val="fr-BE"/>
        </w:rPr>
      </w:pPr>
      <w:r w:rsidRPr="001F69AC">
        <w:rPr>
          <w:rFonts w:ascii="Calibri" w:eastAsia="Calibri" w:hAnsi="Calibri" w:cs="Calibri"/>
          <w:lang w:val="fr-BE"/>
        </w:rPr>
        <w:t>Ces indemnités sont soumises aux cotisations sociales ainsi qu’à l’impôt sur le revenu.</w:t>
      </w:r>
    </w:p>
    <w:p w:rsidR="00E813DD" w:rsidRPr="001F69AC" w:rsidRDefault="00E813DD">
      <w:pPr>
        <w:spacing w:line="49" w:lineRule="exact"/>
        <w:rPr>
          <w:sz w:val="20"/>
          <w:szCs w:val="20"/>
          <w:lang w:val="fr-BE"/>
        </w:rPr>
      </w:pPr>
    </w:p>
    <w:p w:rsidR="00E813DD" w:rsidRPr="001F69AC" w:rsidRDefault="001F69AC">
      <w:pPr>
        <w:spacing w:line="217" w:lineRule="auto"/>
        <w:ind w:left="620" w:right="580"/>
        <w:jc w:val="both"/>
        <w:rPr>
          <w:sz w:val="20"/>
          <w:szCs w:val="20"/>
          <w:lang w:val="fr-BE"/>
        </w:rPr>
      </w:pPr>
      <w:r w:rsidRPr="001F69AC">
        <w:rPr>
          <w:rFonts w:ascii="Calibri" w:eastAsia="Calibri" w:hAnsi="Calibri" w:cs="Calibri"/>
          <w:lang w:val="fr-BE"/>
        </w:rPr>
        <w:t>Concernant l’impôt sur le revenu, dans les faits, votre CPAM ne vous prélève pas de retenue à la source et vous transmettra par la suite la fiche fiscale nécessaire pour votre déclaration.</w:t>
      </w:r>
    </w:p>
    <w:p w:rsidR="00E813DD" w:rsidRPr="001F69AC" w:rsidRDefault="00E813DD">
      <w:pPr>
        <w:spacing w:line="197" w:lineRule="exact"/>
        <w:rPr>
          <w:sz w:val="20"/>
          <w:szCs w:val="20"/>
          <w:lang w:val="fr-BE"/>
        </w:rPr>
      </w:pPr>
    </w:p>
    <w:p w:rsidR="00E813DD" w:rsidRPr="001F69AC" w:rsidRDefault="001F69AC">
      <w:pPr>
        <w:ind w:left="620"/>
        <w:rPr>
          <w:sz w:val="20"/>
          <w:szCs w:val="20"/>
          <w:lang w:val="fr-BE"/>
        </w:rPr>
      </w:pPr>
      <w:r w:rsidRPr="001F69AC">
        <w:rPr>
          <w:rFonts w:ascii="Calibri" w:eastAsia="Calibri" w:hAnsi="Calibri" w:cs="Calibri"/>
          <w:b/>
          <w:bCs/>
          <w:u w:val="single"/>
          <w:lang w:val="fr-BE"/>
        </w:rPr>
        <w:t>Aménagement du poste de travail</w:t>
      </w:r>
      <w:r w:rsidRPr="001F69AC">
        <w:rPr>
          <w:rFonts w:ascii="Calibri" w:eastAsia="Calibri" w:hAnsi="Calibri" w:cs="Calibri"/>
          <w:b/>
          <w:bCs/>
          <w:lang w:val="fr-BE"/>
        </w:rPr>
        <w:t xml:space="preserve"> ? </w:t>
      </w:r>
      <w:r w:rsidRPr="001F69AC">
        <w:rPr>
          <w:rFonts w:ascii="Calibri" w:eastAsia="Calibri" w:hAnsi="Calibri" w:cs="Calibri"/>
          <w:b/>
          <w:bCs/>
          <w:u w:val="single"/>
          <w:lang w:val="fr-BE"/>
        </w:rPr>
        <w:t>Suspension du contrat de travail</w:t>
      </w:r>
      <w:r w:rsidRPr="001F69AC">
        <w:rPr>
          <w:rFonts w:ascii="Calibri" w:eastAsia="Calibri" w:hAnsi="Calibri" w:cs="Calibri"/>
          <w:b/>
          <w:bCs/>
          <w:lang w:val="fr-BE"/>
        </w:rPr>
        <w:t xml:space="preserve"> ?</w:t>
      </w:r>
    </w:p>
    <w:p w:rsidR="00E813DD" w:rsidRPr="001F69AC" w:rsidRDefault="00E813DD">
      <w:pPr>
        <w:spacing w:line="244" w:lineRule="exact"/>
        <w:rPr>
          <w:sz w:val="20"/>
          <w:szCs w:val="20"/>
          <w:lang w:val="fr-BE"/>
        </w:rPr>
      </w:pPr>
    </w:p>
    <w:p w:rsidR="00E813DD" w:rsidRPr="001F69AC" w:rsidRDefault="001F69AC">
      <w:pPr>
        <w:spacing w:line="225" w:lineRule="auto"/>
        <w:ind w:left="620" w:right="580"/>
        <w:jc w:val="both"/>
        <w:rPr>
          <w:sz w:val="20"/>
          <w:szCs w:val="20"/>
          <w:lang w:val="fr-BE"/>
        </w:rPr>
      </w:pPr>
      <w:r w:rsidRPr="001F69AC">
        <w:rPr>
          <w:rFonts w:ascii="Calibri" w:eastAsia="Calibri" w:hAnsi="Calibri" w:cs="Calibri"/>
          <w:lang w:val="fr-BE"/>
        </w:rPr>
        <w:t>Si votre poste de travail est incompatible avec la grossesse, vous pouvez être affectée à un autre poste à votre initiative (sur base d’une attestation médicale) ou à celle de votre employeur, sans diminution de salaire et en accord avec le médecin du travail.</w:t>
      </w:r>
    </w:p>
    <w:p w:rsidR="00E813DD" w:rsidRPr="001F69AC" w:rsidRDefault="00E813DD">
      <w:pPr>
        <w:spacing w:line="51" w:lineRule="exact"/>
        <w:rPr>
          <w:sz w:val="20"/>
          <w:szCs w:val="20"/>
          <w:lang w:val="fr-BE"/>
        </w:rPr>
      </w:pPr>
    </w:p>
    <w:p w:rsidR="00E813DD" w:rsidRPr="001F69AC" w:rsidRDefault="001F69AC">
      <w:pPr>
        <w:spacing w:line="225" w:lineRule="auto"/>
        <w:ind w:left="620" w:right="560"/>
        <w:jc w:val="both"/>
        <w:rPr>
          <w:sz w:val="20"/>
          <w:szCs w:val="20"/>
          <w:lang w:val="fr-BE"/>
        </w:rPr>
      </w:pPr>
      <w:r w:rsidRPr="001F69AC">
        <w:rPr>
          <w:rFonts w:ascii="Calibri" w:eastAsia="Calibri" w:hAnsi="Calibri" w:cs="Calibri"/>
          <w:lang w:val="fr-BE"/>
        </w:rPr>
        <w:t>Si vous exercez un travail de nuit ou si vous êtes exposée à certains risques et que votre employeur est dans l’impossibilité de vous proposer un autre poste, votre contrat de travail peut être suspendu. Vous pouvez alors percevoir, en l’absence d’un autre poste possible, une allocation journalière de maternité spécifique.</w:t>
      </w:r>
    </w:p>
    <w:p w:rsidR="00E813DD" w:rsidRPr="001F69AC" w:rsidRDefault="00E813DD">
      <w:pPr>
        <w:spacing w:line="49" w:lineRule="exact"/>
        <w:rPr>
          <w:sz w:val="20"/>
          <w:szCs w:val="20"/>
          <w:lang w:val="fr-BE"/>
        </w:rPr>
      </w:pPr>
    </w:p>
    <w:p w:rsidR="00E813DD" w:rsidRPr="001F69AC" w:rsidRDefault="001F69AC">
      <w:pPr>
        <w:spacing w:line="218" w:lineRule="auto"/>
        <w:ind w:left="620" w:right="580"/>
        <w:jc w:val="both"/>
        <w:rPr>
          <w:sz w:val="20"/>
          <w:szCs w:val="20"/>
          <w:lang w:val="fr-BE"/>
        </w:rPr>
      </w:pPr>
      <w:r w:rsidRPr="001F69AC">
        <w:rPr>
          <w:rFonts w:ascii="Calibri" w:eastAsia="Calibri" w:hAnsi="Calibri" w:cs="Calibri"/>
          <w:lang w:val="fr-BE"/>
        </w:rPr>
        <w:t>Cette allocation est composée d’une indemnité journalière de sécurité sociale et d’un complément à charge de votre employeur.</w:t>
      </w:r>
    </w:p>
    <w:p w:rsidR="00E813DD" w:rsidRPr="001F69AC" w:rsidRDefault="00E813DD">
      <w:pPr>
        <w:spacing w:line="247" w:lineRule="exact"/>
        <w:rPr>
          <w:sz w:val="20"/>
          <w:szCs w:val="20"/>
          <w:lang w:val="fr-BE"/>
        </w:rPr>
      </w:pPr>
    </w:p>
    <w:p w:rsidR="00E813DD" w:rsidRPr="001F69AC" w:rsidRDefault="001F69AC">
      <w:pPr>
        <w:spacing w:line="217" w:lineRule="auto"/>
        <w:ind w:left="620" w:right="560"/>
        <w:jc w:val="both"/>
        <w:rPr>
          <w:sz w:val="20"/>
          <w:szCs w:val="20"/>
          <w:lang w:val="fr-BE"/>
        </w:rPr>
      </w:pPr>
      <w:r w:rsidRPr="001F69AC">
        <w:rPr>
          <w:rFonts w:ascii="Calibri" w:eastAsia="Calibri" w:hAnsi="Calibri" w:cs="Calibri"/>
          <w:lang w:val="fr-BE"/>
        </w:rPr>
        <w:t>Le Code du Travail fixe les règles concernant les travaux interdits, les risques, l’aménagement de poste et la suspension du contrat de travail durant la maternité.</w:t>
      </w:r>
    </w:p>
    <w:p w:rsidR="00E813DD" w:rsidRPr="001F69AC" w:rsidRDefault="00E813DD">
      <w:pPr>
        <w:spacing w:line="198" w:lineRule="exact"/>
        <w:rPr>
          <w:sz w:val="20"/>
          <w:szCs w:val="20"/>
          <w:lang w:val="fr-BE"/>
        </w:rPr>
      </w:pPr>
    </w:p>
    <w:p w:rsidR="00E813DD" w:rsidRPr="001F69AC" w:rsidRDefault="001F69AC">
      <w:pPr>
        <w:ind w:left="620"/>
        <w:rPr>
          <w:sz w:val="20"/>
          <w:szCs w:val="20"/>
          <w:lang w:val="fr-BE"/>
        </w:rPr>
      </w:pPr>
      <w:r w:rsidRPr="001F69AC">
        <w:rPr>
          <w:rFonts w:ascii="Calibri" w:eastAsia="Calibri" w:hAnsi="Calibri" w:cs="Calibri"/>
          <w:b/>
          <w:bCs/>
          <w:u w:val="single"/>
          <w:lang w:val="fr-BE"/>
        </w:rPr>
        <w:t>Congé d’allaitement</w:t>
      </w:r>
      <w:r w:rsidRPr="001F69AC">
        <w:rPr>
          <w:rFonts w:ascii="Calibri" w:eastAsia="Calibri" w:hAnsi="Calibri" w:cs="Calibri"/>
          <w:b/>
          <w:bCs/>
          <w:lang w:val="fr-BE"/>
        </w:rPr>
        <w:t xml:space="preserve"> ?</w:t>
      </w:r>
    </w:p>
    <w:p w:rsidR="00E813DD" w:rsidRPr="001F69AC" w:rsidRDefault="00E813DD">
      <w:pPr>
        <w:spacing w:line="244" w:lineRule="exact"/>
        <w:rPr>
          <w:sz w:val="20"/>
          <w:szCs w:val="20"/>
          <w:lang w:val="fr-BE"/>
        </w:rPr>
      </w:pPr>
    </w:p>
    <w:p w:rsidR="00E813DD" w:rsidRPr="001F69AC" w:rsidRDefault="001F69AC">
      <w:pPr>
        <w:spacing w:line="225" w:lineRule="auto"/>
        <w:ind w:left="620" w:right="560"/>
        <w:jc w:val="both"/>
        <w:rPr>
          <w:rFonts w:ascii="Calibri" w:eastAsia="Calibri" w:hAnsi="Calibri" w:cs="Calibri"/>
          <w:lang w:val="fr-BE"/>
        </w:rPr>
      </w:pPr>
      <w:r w:rsidRPr="001F69AC">
        <w:rPr>
          <w:rFonts w:ascii="Calibri" w:eastAsia="Calibri" w:hAnsi="Calibri" w:cs="Calibri"/>
          <w:lang w:val="fr-BE"/>
        </w:rPr>
        <w:t xml:space="preserve">Il n'est pas prévu de congé spécifique à l'allaitement. </w:t>
      </w:r>
      <w:r>
        <w:rPr>
          <w:rFonts w:ascii="Calibri" w:eastAsia="Calibri" w:hAnsi="Calibri" w:cs="Calibri"/>
          <w:lang w:val="fr-BE"/>
        </w:rPr>
        <w:t>Cependant, des dispositions plus favorables peuvent être prévues par conventions collectives</w:t>
      </w:r>
      <w:r w:rsidRPr="001F69AC">
        <w:rPr>
          <w:rFonts w:ascii="Calibri" w:eastAsia="Calibri" w:hAnsi="Calibri" w:cs="Calibri"/>
          <w:lang w:val="fr-BE"/>
        </w:rPr>
        <w:t>.</w:t>
      </w:r>
    </w:p>
    <w:p w:rsidR="00E813DD" w:rsidRPr="001F69AC" w:rsidRDefault="00E813DD">
      <w:pPr>
        <w:spacing w:line="51" w:lineRule="exact"/>
        <w:rPr>
          <w:sz w:val="20"/>
          <w:szCs w:val="20"/>
          <w:lang w:val="fr-BE"/>
        </w:rPr>
      </w:pPr>
    </w:p>
    <w:p w:rsidR="00E813DD" w:rsidRDefault="001F69AC">
      <w:pPr>
        <w:spacing w:line="228" w:lineRule="auto"/>
        <w:ind w:left="620" w:right="560"/>
        <w:jc w:val="both"/>
        <w:rPr>
          <w:rFonts w:ascii="Calibri" w:eastAsia="Calibri" w:hAnsi="Calibri" w:cs="Calibri"/>
          <w:lang w:val="fr-BE"/>
        </w:rPr>
      </w:pPr>
      <w:r w:rsidRPr="001F69AC">
        <w:rPr>
          <w:rFonts w:ascii="Calibri" w:eastAsia="Calibri" w:hAnsi="Calibri" w:cs="Calibri"/>
          <w:lang w:val="fr-BE"/>
        </w:rPr>
        <w:t>Lorsque vous reprenez le travail, il vous est possible d’utiliser des pauses d’allaitement. Une pause d'allaitement est une interruption de travail qui vous permet d'allaiter votre enfant ou de tirer votre lait. Nous vous conseillons de vous renseigner auprès de votre employeur sur les conditions et modalités en vigueur dans votre entreprise (convention collective de travail, règlement de travail…).</w:t>
      </w:r>
    </w:p>
    <w:p w:rsidR="001F69AC" w:rsidRPr="001F69AC" w:rsidRDefault="001F69AC">
      <w:pPr>
        <w:spacing w:line="228" w:lineRule="auto"/>
        <w:ind w:left="620" w:right="560"/>
        <w:jc w:val="both"/>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81" w:lineRule="exact"/>
        <w:rPr>
          <w:sz w:val="20"/>
          <w:szCs w:val="20"/>
          <w:lang w:val="fr-BE"/>
        </w:rPr>
      </w:pPr>
    </w:p>
    <w:tbl>
      <w:tblPr>
        <w:tblW w:w="0" w:type="auto"/>
        <w:tblLayout w:type="fixed"/>
        <w:tblCellMar>
          <w:left w:w="0" w:type="dxa"/>
          <w:right w:w="0" w:type="dxa"/>
        </w:tblCellMar>
        <w:tblLook w:val="04A0" w:firstRow="1" w:lastRow="0" w:firstColumn="1" w:lastColumn="0" w:noHBand="0" w:noVBand="1"/>
      </w:tblPr>
      <w:tblGrid>
        <w:gridCol w:w="1920"/>
        <w:gridCol w:w="2940"/>
        <w:gridCol w:w="1140"/>
        <w:gridCol w:w="4120"/>
        <w:gridCol w:w="700"/>
      </w:tblGrid>
      <w:tr w:rsidR="00E813DD" w:rsidRPr="00024277">
        <w:trPr>
          <w:trHeight w:val="31"/>
        </w:trPr>
        <w:tc>
          <w:tcPr>
            <w:tcW w:w="1920" w:type="dxa"/>
            <w:vAlign w:val="bottom"/>
          </w:tcPr>
          <w:p w:rsidR="00E813DD" w:rsidRPr="001F69AC" w:rsidRDefault="00E813DD">
            <w:pPr>
              <w:rPr>
                <w:sz w:val="2"/>
                <w:szCs w:val="2"/>
                <w:lang w:val="fr-BE"/>
              </w:rPr>
            </w:pPr>
          </w:p>
        </w:tc>
        <w:tc>
          <w:tcPr>
            <w:tcW w:w="2940" w:type="dxa"/>
            <w:vAlign w:val="bottom"/>
          </w:tcPr>
          <w:p w:rsidR="00E813DD" w:rsidRPr="001F69AC" w:rsidRDefault="00E813DD">
            <w:pPr>
              <w:rPr>
                <w:sz w:val="2"/>
                <w:szCs w:val="2"/>
                <w:lang w:val="fr-BE"/>
              </w:rPr>
            </w:pPr>
          </w:p>
        </w:tc>
        <w:tc>
          <w:tcPr>
            <w:tcW w:w="1140" w:type="dxa"/>
            <w:vAlign w:val="bottom"/>
          </w:tcPr>
          <w:p w:rsidR="00E813DD" w:rsidRPr="001F69AC" w:rsidRDefault="00E813DD">
            <w:pPr>
              <w:rPr>
                <w:sz w:val="2"/>
                <w:szCs w:val="2"/>
                <w:lang w:val="fr-BE"/>
              </w:rPr>
            </w:pPr>
          </w:p>
        </w:tc>
        <w:tc>
          <w:tcPr>
            <w:tcW w:w="4120" w:type="dxa"/>
            <w:vAlign w:val="bottom"/>
          </w:tcPr>
          <w:p w:rsidR="00E813DD" w:rsidRPr="001F69AC" w:rsidRDefault="00E813DD">
            <w:pPr>
              <w:rPr>
                <w:sz w:val="2"/>
                <w:szCs w:val="2"/>
                <w:lang w:val="fr-BE"/>
              </w:rPr>
            </w:pPr>
          </w:p>
        </w:tc>
        <w:tc>
          <w:tcPr>
            <w:tcW w:w="700" w:type="dxa"/>
            <w:vAlign w:val="bottom"/>
          </w:tcPr>
          <w:p w:rsidR="00E813DD" w:rsidRPr="001F69AC" w:rsidRDefault="00E813DD">
            <w:pPr>
              <w:rPr>
                <w:sz w:val="2"/>
                <w:szCs w:val="2"/>
                <w:lang w:val="fr-BE"/>
              </w:rPr>
            </w:pPr>
          </w:p>
        </w:tc>
      </w:tr>
      <w:tr w:rsidR="00E813DD">
        <w:trPr>
          <w:trHeight w:val="303"/>
        </w:trPr>
        <w:tc>
          <w:tcPr>
            <w:tcW w:w="1920" w:type="dxa"/>
            <w:vAlign w:val="bottom"/>
          </w:tcPr>
          <w:p w:rsidR="00E813DD" w:rsidRDefault="001F69AC">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294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00" w:type="dxa"/>
            <w:vAlign w:val="bottom"/>
          </w:tcPr>
          <w:p w:rsidR="00E813DD" w:rsidRDefault="001F69AC">
            <w:pPr>
              <w:spacing w:line="220" w:lineRule="exact"/>
              <w:ind w:right="50"/>
              <w:jc w:val="right"/>
              <w:rPr>
                <w:sz w:val="20"/>
                <w:szCs w:val="20"/>
              </w:rPr>
            </w:pPr>
            <w:r>
              <w:rPr>
                <w:rFonts w:ascii="Century Gothic" w:eastAsia="Century Gothic" w:hAnsi="Century Gothic" w:cs="Century Gothic"/>
                <w:sz w:val="18"/>
                <w:szCs w:val="18"/>
              </w:rPr>
              <w:t>10.2</w:t>
            </w:r>
          </w:p>
        </w:tc>
      </w:tr>
      <w:tr w:rsidR="00E813DD">
        <w:trPr>
          <w:trHeight w:val="133"/>
        </w:trPr>
        <w:tc>
          <w:tcPr>
            <w:tcW w:w="1920" w:type="dxa"/>
            <w:vAlign w:val="bottom"/>
          </w:tcPr>
          <w:p w:rsidR="00E813DD" w:rsidRDefault="00E813DD">
            <w:pPr>
              <w:rPr>
                <w:sz w:val="11"/>
                <w:szCs w:val="11"/>
              </w:rPr>
            </w:pPr>
          </w:p>
        </w:tc>
        <w:tc>
          <w:tcPr>
            <w:tcW w:w="2940" w:type="dxa"/>
            <w:vAlign w:val="bottom"/>
          </w:tcPr>
          <w:p w:rsidR="00E813DD" w:rsidRDefault="00E813DD">
            <w:pPr>
              <w:rPr>
                <w:sz w:val="11"/>
                <w:szCs w:val="11"/>
              </w:rPr>
            </w:pPr>
          </w:p>
        </w:tc>
        <w:tc>
          <w:tcPr>
            <w:tcW w:w="1140" w:type="dxa"/>
            <w:vAlign w:val="bottom"/>
          </w:tcPr>
          <w:p w:rsidR="00E813DD" w:rsidRDefault="00E813DD">
            <w:pPr>
              <w:rPr>
                <w:sz w:val="11"/>
                <w:szCs w:val="11"/>
              </w:rPr>
            </w:pPr>
          </w:p>
        </w:tc>
        <w:tc>
          <w:tcPr>
            <w:tcW w:w="4120" w:type="dxa"/>
            <w:vAlign w:val="bottom"/>
          </w:tcPr>
          <w:p w:rsidR="00E813DD" w:rsidRDefault="00E813DD">
            <w:pPr>
              <w:rPr>
                <w:sz w:val="11"/>
                <w:szCs w:val="11"/>
              </w:rPr>
            </w:pPr>
          </w:p>
        </w:tc>
        <w:tc>
          <w:tcPr>
            <w:tcW w:w="700" w:type="dxa"/>
            <w:vAlign w:val="bottom"/>
          </w:tcPr>
          <w:p w:rsidR="00E813DD" w:rsidRDefault="00E813DD">
            <w:pPr>
              <w:rPr>
                <w:sz w:val="11"/>
                <w:szCs w:val="11"/>
              </w:rPr>
            </w:pPr>
          </w:p>
        </w:tc>
      </w:tr>
      <w:tr w:rsidR="00E813DD">
        <w:trPr>
          <w:trHeight w:val="49"/>
        </w:trPr>
        <w:tc>
          <w:tcPr>
            <w:tcW w:w="1920" w:type="dxa"/>
            <w:vAlign w:val="bottom"/>
          </w:tcPr>
          <w:p w:rsidR="00E813DD" w:rsidRDefault="00E813DD">
            <w:pPr>
              <w:rPr>
                <w:sz w:val="4"/>
                <w:szCs w:val="4"/>
              </w:rPr>
            </w:pPr>
          </w:p>
        </w:tc>
        <w:tc>
          <w:tcPr>
            <w:tcW w:w="2940" w:type="dxa"/>
            <w:vAlign w:val="bottom"/>
          </w:tcPr>
          <w:p w:rsidR="00E813DD" w:rsidRDefault="00E813DD">
            <w:pPr>
              <w:rPr>
                <w:sz w:val="4"/>
                <w:szCs w:val="4"/>
              </w:rPr>
            </w:pPr>
          </w:p>
        </w:tc>
        <w:tc>
          <w:tcPr>
            <w:tcW w:w="1140" w:type="dxa"/>
            <w:vAlign w:val="bottom"/>
          </w:tcPr>
          <w:p w:rsidR="00E813DD" w:rsidRDefault="00E813DD">
            <w:pPr>
              <w:rPr>
                <w:sz w:val="4"/>
                <w:szCs w:val="4"/>
              </w:rPr>
            </w:pPr>
          </w:p>
        </w:tc>
        <w:tc>
          <w:tcPr>
            <w:tcW w:w="4120" w:type="dxa"/>
            <w:vAlign w:val="bottom"/>
          </w:tcPr>
          <w:p w:rsidR="00E813DD" w:rsidRDefault="00E813DD">
            <w:pPr>
              <w:rPr>
                <w:sz w:val="4"/>
                <w:szCs w:val="4"/>
              </w:rPr>
            </w:pPr>
          </w:p>
        </w:tc>
        <w:tc>
          <w:tcPr>
            <w:tcW w:w="700" w:type="dxa"/>
            <w:vAlign w:val="bottom"/>
          </w:tcPr>
          <w:p w:rsidR="00E813DD" w:rsidRDefault="00E813DD">
            <w:pPr>
              <w:rPr>
                <w:sz w:val="4"/>
                <w:szCs w:val="4"/>
              </w:rPr>
            </w:pPr>
          </w:p>
        </w:tc>
      </w:tr>
      <w:tr w:rsidR="00E813DD">
        <w:trPr>
          <w:trHeight w:val="759"/>
        </w:trPr>
        <w:tc>
          <w:tcPr>
            <w:tcW w:w="1920" w:type="dxa"/>
            <w:vAlign w:val="bottom"/>
          </w:tcPr>
          <w:p w:rsidR="00E813DD" w:rsidRDefault="00E813DD">
            <w:pPr>
              <w:rPr>
                <w:sz w:val="24"/>
                <w:szCs w:val="24"/>
              </w:rPr>
            </w:pPr>
          </w:p>
        </w:tc>
        <w:tc>
          <w:tcPr>
            <w:tcW w:w="294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00" w:type="dxa"/>
            <w:vAlign w:val="bottom"/>
          </w:tcPr>
          <w:p w:rsidR="00E813DD" w:rsidRDefault="00E813DD">
            <w:pPr>
              <w:rPr>
                <w:sz w:val="24"/>
                <w:szCs w:val="24"/>
              </w:rPr>
            </w:pPr>
          </w:p>
        </w:tc>
      </w:tr>
    </w:tbl>
    <w:p w:rsidR="00E813DD" w:rsidRDefault="00E813DD">
      <w:pPr>
        <w:sectPr w:rsidR="00E813DD" w:rsidSect="00024277">
          <w:pgSz w:w="11900" w:h="17038"/>
          <w:pgMar w:top="892" w:right="560" w:bottom="0" w:left="520" w:header="0" w:footer="0" w:gutter="0"/>
          <w:cols w:space="720" w:equalWidth="0">
            <w:col w:w="10820"/>
          </w:cols>
        </w:sectPr>
      </w:pPr>
    </w:p>
    <w:p w:rsidR="00E813DD" w:rsidRDefault="001F69AC">
      <w:pPr>
        <w:ind w:left="620"/>
        <w:rPr>
          <w:sz w:val="20"/>
          <w:szCs w:val="20"/>
        </w:rPr>
      </w:pPr>
      <w:bookmarkStart w:id="3" w:name="page3"/>
      <w:bookmarkEnd w:id="3"/>
      <w:r>
        <w:rPr>
          <w:rFonts w:ascii="Century Gothic" w:eastAsia="Century Gothic" w:hAnsi="Century Gothic" w:cs="Century Gothic"/>
          <w:b/>
          <w:bCs/>
          <w:noProof/>
          <w:color w:val="016102"/>
          <w:sz w:val="20"/>
          <w:szCs w:val="20"/>
          <w:u w:val="single"/>
        </w:rPr>
        <w:lastRenderedPageBreak/>
        <w:drawing>
          <wp:anchor distT="0" distB="0" distL="114300" distR="114300" simplePos="0" relativeHeight="251658752" behindDoc="1" locked="0" layoutInCell="0" allowOverlap="1">
            <wp:simplePos x="0" y="0"/>
            <wp:positionH relativeFrom="page">
              <wp:posOffset>-8945245</wp:posOffset>
            </wp:positionH>
            <wp:positionV relativeFrom="page">
              <wp:posOffset>659765</wp:posOffset>
            </wp:positionV>
            <wp:extent cx="6941820" cy="10002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backgroundRemoval t="10000" b="90000" l="10000" r="90000"/>
                              </a14:imgEffect>
                            </a14:imgLayer>
                          </a14:imgProps>
                        </a:ext>
                      </a:extLst>
                    </a:blip>
                    <a:srcRect/>
                    <a:stretch>
                      <a:fillRect/>
                    </a:stretch>
                  </pic:blipFill>
                  <pic:spPr bwMode="auto">
                    <a:xfrm>
                      <a:off x="0" y="0"/>
                      <a:ext cx="6941820" cy="10002520"/>
                    </a:xfrm>
                    <a:prstGeom prst="rect">
                      <a:avLst/>
                    </a:prstGeom>
                    <a:noFill/>
                  </pic:spPr>
                </pic:pic>
              </a:graphicData>
            </a:graphic>
          </wp:anchor>
        </w:drawing>
      </w:r>
      <w:r>
        <w:rPr>
          <w:rFonts w:ascii="Century Gothic" w:eastAsia="Century Gothic" w:hAnsi="Century Gothic" w:cs="Century Gothic"/>
          <w:b/>
          <w:bCs/>
          <w:color w:val="016102"/>
          <w:sz w:val="20"/>
          <w:szCs w:val="20"/>
          <w:u w:val="single"/>
        </w:rPr>
        <w:t>CONGÉ DE PATERNITÉ</w:t>
      </w:r>
    </w:p>
    <w:p w:rsidR="00E813DD" w:rsidRDefault="00E813DD">
      <w:pPr>
        <w:spacing w:line="310" w:lineRule="exact"/>
        <w:rPr>
          <w:sz w:val="20"/>
          <w:szCs w:val="20"/>
        </w:rPr>
      </w:pPr>
    </w:p>
    <w:p w:rsidR="00E813DD" w:rsidRPr="001F69AC" w:rsidRDefault="001F69AC">
      <w:pPr>
        <w:spacing w:line="218" w:lineRule="auto"/>
        <w:ind w:left="620" w:right="580"/>
        <w:jc w:val="both"/>
        <w:rPr>
          <w:sz w:val="20"/>
          <w:szCs w:val="20"/>
          <w:lang w:val="fr-BE"/>
        </w:rPr>
      </w:pPr>
      <w:r w:rsidRPr="001F69AC">
        <w:rPr>
          <w:rFonts w:ascii="Calibri" w:eastAsia="Calibri" w:hAnsi="Calibri" w:cs="Calibri"/>
          <w:lang w:val="fr-BE"/>
        </w:rPr>
        <w:t>A l'occasion de la naissance de votre enfant, vous pouvez bénéficier d'un congé de paternité et d’un congé pour événements familiaux.</w:t>
      </w:r>
    </w:p>
    <w:p w:rsidR="00E813DD" w:rsidRPr="001F69AC" w:rsidRDefault="001F69AC">
      <w:pPr>
        <w:spacing w:line="238" w:lineRule="auto"/>
        <w:ind w:left="620"/>
        <w:rPr>
          <w:sz w:val="20"/>
          <w:szCs w:val="20"/>
          <w:lang w:val="fr-BE"/>
        </w:rPr>
      </w:pPr>
      <w:r w:rsidRPr="001F69AC">
        <w:rPr>
          <w:rFonts w:ascii="Calibri" w:eastAsia="Calibri" w:hAnsi="Calibri" w:cs="Calibri"/>
          <w:lang w:val="fr-BE"/>
        </w:rPr>
        <w:t>Ces deux congés peuvent être pris séparément ou l’un à la suite de l’autre.</w:t>
      </w:r>
    </w:p>
    <w:p w:rsidR="00E813DD" w:rsidRPr="001F69AC" w:rsidRDefault="00E813DD">
      <w:pPr>
        <w:spacing w:line="319" w:lineRule="exact"/>
        <w:rPr>
          <w:sz w:val="20"/>
          <w:szCs w:val="20"/>
          <w:lang w:val="fr-BE"/>
        </w:rPr>
      </w:pPr>
    </w:p>
    <w:p w:rsidR="00E813DD" w:rsidRPr="001F69AC" w:rsidRDefault="001F69AC">
      <w:pPr>
        <w:spacing w:line="225" w:lineRule="auto"/>
        <w:ind w:left="620" w:right="580"/>
        <w:jc w:val="both"/>
        <w:rPr>
          <w:sz w:val="20"/>
          <w:szCs w:val="20"/>
          <w:lang w:val="fr-BE"/>
        </w:rPr>
      </w:pPr>
      <w:r w:rsidRPr="001F69AC">
        <w:rPr>
          <w:rFonts w:ascii="Calibri" w:eastAsia="Calibri" w:hAnsi="Calibri" w:cs="Calibri"/>
          <w:lang w:val="fr-BE"/>
        </w:rPr>
        <w:t>Le congé de paternité est de 11 jours consécutifs (y compris samedis, dimanches et jours fériés) et de 18 jours consécutifs pour une naissance multiple. Il peut être d’une durée inférieure mais doit être pris en une seule fois.</w:t>
      </w:r>
    </w:p>
    <w:p w:rsidR="00E813DD" w:rsidRPr="001F69AC" w:rsidRDefault="00E813DD">
      <w:pPr>
        <w:spacing w:line="51" w:lineRule="exact"/>
        <w:rPr>
          <w:sz w:val="20"/>
          <w:szCs w:val="20"/>
          <w:lang w:val="fr-BE"/>
        </w:rPr>
      </w:pPr>
    </w:p>
    <w:p w:rsidR="00E813DD" w:rsidRPr="001F69AC" w:rsidRDefault="001F69AC">
      <w:pPr>
        <w:spacing w:line="218" w:lineRule="auto"/>
        <w:ind w:left="620" w:right="600"/>
        <w:jc w:val="both"/>
        <w:rPr>
          <w:sz w:val="20"/>
          <w:szCs w:val="20"/>
          <w:lang w:val="fr-BE"/>
        </w:rPr>
      </w:pPr>
      <w:r w:rsidRPr="001F69AC">
        <w:rPr>
          <w:rFonts w:ascii="Calibri" w:eastAsia="Calibri" w:hAnsi="Calibri" w:cs="Calibri"/>
          <w:lang w:val="fr-BE"/>
        </w:rPr>
        <w:t>Vous devez adresser votre demande à votre employeur un mois minimum avant le début du congé de paternité par lettre recommandée avec accusé de réception.</w:t>
      </w:r>
    </w:p>
    <w:p w:rsidR="00E813DD" w:rsidRPr="001F69AC" w:rsidRDefault="00E813DD">
      <w:pPr>
        <w:spacing w:line="10" w:lineRule="exact"/>
        <w:rPr>
          <w:sz w:val="20"/>
          <w:szCs w:val="20"/>
          <w:lang w:val="fr-BE"/>
        </w:rPr>
      </w:pPr>
    </w:p>
    <w:p w:rsidR="00E813DD" w:rsidRPr="001F69AC" w:rsidRDefault="001F69AC">
      <w:pPr>
        <w:spacing w:line="211" w:lineRule="auto"/>
        <w:ind w:left="620" w:right="580"/>
        <w:jc w:val="both"/>
        <w:rPr>
          <w:sz w:val="20"/>
          <w:szCs w:val="20"/>
          <w:lang w:val="fr-BE"/>
        </w:rPr>
      </w:pPr>
      <w:r w:rsidRPr="001F69AC">
        <w:rPr>
          <w:rFonts w:ascii="Calibri" w:eastAsia="Calibri" w:hAnsi="Calibri" w:cs="Calibri"/>
          <w:lang w:val="fr-BE"/>
        </w:rPr>
        <w:t>Ce congé doit débuter avant la fin du 4</w:t>
      </w:r>
      <w:r w:rsidRPr="001F69AC">
        <w:rPr>
          <w:rFonts w:ascii="Calibri" w:eastAsia="Calibri" w:hAnsi="Calibri" w:cs="Calibri"/>
          <w:sz w:val="27"/>
          <w:szCs w:val="27"/>
          <w:vertAlign w:val="superscript"/>
          <w:lang w:val="fr-BE"/>
        </w:rPr>
        <w:t>ème</w:t>
      </w:r>
      <w:r w:rsidRPr="001F69AC">
        <w:rPr>
          <w:rFonts w:ascii="Calibri" w:eastAsia="Calibri" w:hAnsi="Calibri" w:cs="Calibri"/>
          <w:lang w:val="fr-BE"/>
        </w:rPr>
        <w:t xml:space="preserve"> mois à compter de la naissance de l’enfant (il peut être reporté en cas d’hospitalisation de l’enfant).</w:t>
      </w:r>
    </w:p>
    <w:p w:rsidR="00E813DD" w:rsidRPr="001F69AC" w:rsidRDefault="00E813DD">
      <w:pPr>
        <w:spacing w:line="51" w:lineRule="exact"/>
        <w:rPr>
          <w:sz w:val="20"/>
          <w:szCs w:val="20"/>
          <w:lang w:val="fr-BE"/>
        </w:rPr>
      </w:pPr>
    </w:p>
    <w:p w:rsidR="00E813DD" w:rsidRPr="001F69AC" w:rsidRDefault="001F69AC">
      <w:pPr>
        <w:spacing w:line="228" w:lineRule="auto"/>
        <w:ind w:left="620" w:right="580"/>
        <w:jc w:val="both"/>
        <w:rPr>
          <w:sz w:val="20"/>
          <w:szCs w:val="20"/>
          <w:lang w:val="fr-BE"/>
        </w:rPr>
      </w:pPr>
      <w:r w:rsidRPr="001F69AC">
        <w:rPr>
          <w:rFonts w:ascii="Calibri" w:eastAsia="Calibri" w:hAnsi="Calibri" w:cs="Calibri"/>
          <w:lang w:val="fr-BE"/>
        </w:rPr>
        <w:t>Il est accordé quels que soient le type et la nature du contrat de travail, la situation familiale, le lieu de naissance de l’enfant, le fait que l’enfant soit à charge ou non. L'employeur ne peut pas le refuser mais il doit en être informé au minimum un mois à l'avance. Ce congé ne peut pas non plus être décalé sans son accord.</w:t>
      </w:r>
    </w:p>
    <w:p w:rsidR="00E813DD" w:rsidRPr="001F69AC" w:rsidRDefault="00E813DD">
      <w:pPr>
        <w:spacing w:line="53" w:lineRule="exact"/>
        <w:rPr>
          <w:sz w:val="20"/>
          <w:szCs w:val="20"/>
          <w:lang w:val="fr-BE"/>
        </w:rPr>
      </w:pPr>
    </w:p>
    <w:p w:rsidR="00E813DD" w:rsidRPr="001F69AC" w:rsidRDefault="001F69AC">
      <w:pPr>
        <w:spacing w:line="225" w:lineRule="auto"/>
        <w:ind w:left="620" w:right="580"/>
        <w:jc w:val="both"/>
        <w:rPr>
          <w:sz w:val="20"/>
          <w:szCs w:val="20"/>
          <w:lang w:val="fr-BE"/>
        </w:rPr>
      </w:pPr>
      <w:r w:rsidRPr="001F69AC">
        <w:rPr>
          <w:rFonts w:ascii="Calibri" w:eastAsia="Calibri" w:hAnsi="Calibri" w:cs="Calibri"/>
          <w:lang w:val="fr-BE"/>
        </w:rPr>
        <w:t>Ces jours sont indemnisés par votre CPAM, dans la limite de certains plafonds. Pour bénéficier de ces indemnités journalières, vous devez adresser à votre CPAM l’acte de naissance de votre enfant et l’attestation de salaire complétée par votre employeur.</w:t>
      </w:r>
    </w:p>
    <w:p w:rsidR="00E813DD" w:rsidRPr="001F69AC" w:rsidRDefault="00E813DD">
      <w:pPr>
        <w:spacing w:line="320" w:lineRule="exact"/>
        <w:rPr>
          <w:sz w:val="20"/>
          <w:szCs w:val="20"/>
          <w:lang w:val="fr-BE"/>
        </w:rPr>
      </w:pPr>
    </w:p>
    <w:p w:rsidR="00E813DD" w:rsidRPr="001F69AC" w:rsidRDefault="001F69AC">
      <w:pPr>
        <w:spacing w:line="218" w:lineRule="auto"/>
        <w:ind w:left="620" w:right="580"/>
        <w:jc w:val="both"/>
        <w:rPr>
          <w:sz w:val="20"/>
          <w:szCs w:val="20"/>
          <w:lang w:val="fr-BE"/>
        </w:rPr>
      </w:pPr>
      <w:r w:rsidRPr="001F69AC">
        <w:rPr>
          <w:rFonts w:ascii="Calibri" w:eastAsia="Calibri" w:hAnsi="Calibri" w:cs="Calibri"/>
          <w:lang w:val="fr-BE"/>
        </w:rPr>
        <w:t>Dans le cadre du congé pour événements familiaux, vous avez droit également à 3 jours de congé de naissance payés par l’employeur.</w:t>
      </w:r>
    </w:p>
    <w:p w:rsidR="00E813DD" w:rsidRPr="001F69AC" w:rsidRDefault="00E813DD">
      <w:pPr>
        <w:spacing w:line="274" w:lineRule="exact"/>
        <w:rPr>
          <w:sz w:val="20"/>
          <w:szCs w:val="20"/>
          <w:lang w:val="fr-BE"/>
        </w:rPr>
      </w:pPr>
    </w:p>
    <w:p w:rsidR="00E813DD" w:rsidRPr="001F69AC" w:rsidRDefault="001F69AC">
      <w:pPr>
        <w:spacing w:line="239" w:lineRule="auto"/>
        <w:ind w:left="620"/>
        <w:rPr>
          <w:sz w:val="20"/>
          <w:szCs w:val="20"/>
          <w:lang w:val="fr-BE"/>
        </w:rPr>
      </w:pPr>
      <w:r w:rsidRPr="001F69AC">
        <w:rPr>
          <w:rFonts w:ascii="Century Gothic" w:eastAsia="Century Gothic" w:hAnsi="Century Gothic" w:cs="Century Gothic"/>
          <w:b/>
          <w:bCs/>
          <w:color w:val="016102"/>
          <w:sz w:val="20"/>
          <w:szCs w:val="20"/>
          <w:u w:val="single"/>
          <w:lang w:val="fr-BE"/>
        </w:rPr>
        <w:t>CONGÉ PARENTAL</w:t>
      </w:r>
    </w:p>
    <w:p w:rsidR="00E813DD" w:rsidRPr="001F69AC" w:rsidRDefault="00E813DD">
      <w:pPr>
        <w:spacing w:line="311" w:lineRule="exact"/>
        <w:rPr>
          <w:sz w:val="20"/>
          <w:szCs w:val="20"/>
          <w:lang w:val="fr-BE"/>
        </w:rPr>
      </w:pPr>
    </w:p>
    <w:p w:rsidR="00E813DD" w:rsidRPr="001F69AC" w:rsidRDefault="001F69AC">
      <w:pPr>
        <w:spacing w:line="218" w:lineRule="auto"/>
        <w:ind w:left="620" w:right="580"/>
        <w:jc w:val="both"/>
        <w:rPr>
          <w:sz w:val="20"/>
          <w:szCs w:val="20"/>
          <w:lang w:val="fr-BE"/>
        </w:rPr>
      </w:pPr>
      <w:r w:rsidRPr="001F69AC">
        <w:rPr>
          <w:rFonts w:ascii="Calibri" w:eastAsia="Calibri" w:hAnsi="Calibri" w:cs="Calibri"/>
          <w:lang w:val="fr-BE"/>
        </w:rPr>
        <w:t>En tant que résident belge et travailleur salarié en France, vous pouvez bénéficier du congé parental d’éducation en France.</w:t>
      </w:r>
    </w:p>
    <w:p w:rsidR="00E813DD" w:rsidRPr="001F69AC" w:rsidRDefault="00E813DD">
      <w:pPr>
        <w:spacing w:line="50" w:lineRule="exact"/>
        <w:rPr>
          <w:sz w:val="20"/>
          <w:szCs w:val="20"/>
          <w:lang w:val="fr-BE"/>
        </w:rPr>
      </w:pPr>
    </w:p>
    <w:p w:rsidR="00E813DD" w:rsidRPr="001F69AC" w:rsidRDefault="001F69AC">
      <w:pPr>
        <w:spacing w:line="229" w:lineRule="auto"/>
        <w:ind w:left="620" w:right="580"/>
        <w:jc w:val="both"/>
        <w:rPr>
          <w:sz w:val="20"/>
          <w:szCs w:val="20"/>
          <w:lang w:val="fr-BE"/>
        </w:rPr>
      </w:pPr>
      <w:r w:rsidRPr="001F69AC">
        <w:rPr>
          <w:rFonts w:ascii="Calibri" w:eastAsia="Calibri" w:hAnsi="Calibri" w:cs="Calibri"/>
          <w:lang w:val="fr-BE"/>
        </w:rPr>
        <w:t>Ce congé est une forme spécifique d’interruption de carrière complète ou partielle vous permettant, temporairement, de suspendre ou de réduire vos prestations de travail pour vous occuper de votre(vos) jeune(s) enfant(s). Il permet, pendant un an, de suspendre toute activité ou de travailler à temps partiel et est renouvelable jusqu’aux 3 ans de l’enfant.</w:t>
      </w:r>
    </w:p>
    <w:p w:rsidR="00E813DD" w:rsidRPr="001F69AC" w:rsidRDefault="00E813DD">
      <w:pPr>
        <w:spacing w:line="1" w:lineRule="exact"/>
        <w:rPr>
          <w:sz w:val="20"/>
          <w:szCs w:val="20"/>
          <w:lang w:val="fr-BE"/>
        </w:rPr>
      </w:pPr>
    </w:p>
    <w:p w:rsidR="00E813DD" w:rsidRPr="001F69AC" w:rsidRDefault="001F69AC">
      <w:pPr>
        <w:ind w:left="620"/>
        <w:rPr>
          <w:sz w:val="20"/>
          <w:szCs w:val="20"/>
          <w:lang w:val="fr-BE"/>
        </w:rPr>
      </w:pPr>
      <w:r w:rsidRPr="001F69AC">
        <w:rPr>
          <w:rFonts w:ascii="Calibri" w:eastAsia="Calibri" w:hAnsi="Calibri" w:cs="Calibri"/>
          <w:lang w:val="fr-BE"/>
        </w:rPr>
        <w:t>L’organisme compétent en matière de congé parental d’éducation est la Caisse d’Allocations Familiales</w:t>
      </w:r>
    </w:p>
    <w:p w:rsidR="00E813DD" w:rsidRPr="001F69AC" w:rsidRDefault="001F69AC">
      <w:pPr>
        <w:ind w:left="620"/>
        <w:rPr>
          <w:sz w:val="20"/>
          <w:szCs w:val="20"/>
          <w:lang w:val="fr-BE"/>
        </w:rPr>
      </w:pPr>
      <w:r w:rsidRPr="001F69AC">
        <w:rPr>
          <w:rFonts w:ascii="Calibri" w:eastAsia="Calibri" w:hAnsi="Calibri" w:cs="Calibri"/>
          <w:lang w:val="fr-BE"/>
        </w:rPr>
        <w:t>(CAF).</w:t>
      </w:r>
    </w:p>
    <w:p w:rsidR="00E813DD" w:rsidRPr="001F69AC" w:rsidRDefault="00E813DD">
      <w:pPr>
        <w:spacing w:line="276" w:lineRule="exact"/>
        <w:rPr>
          <w:sz w:val="20"/>
          <w:szCs w:val="20"/>
          <w:lang w:val="fr-BE"/>
        </w:rPr>
      </w:pPr>
    </w:p>
    <w:p w:rsidR="00E813DD" w:rsidRPr="001F69AC" w:rsidRDefault="001F69AC">
      <w:pPr>
        <w:spacing w:line="239" w:lineRule="auto"/>
        <w:ind w:left="620"/>
        <w:rPr>
          <w:sz w:val="20"/>
          <w:szCs w:val="20"/>
          <w:lang w:val="fr-BE"/>
        </w:rPr>
      </w:pPr>
      <w:r w:rsidRPr="001F69AC">
        <w:rPr>
          <w:rFonts w:ascii="Century Gothic" w:eastAsia="Century Gothic" w:hAnsi="Century Gothic" w:cs="Century Gothic"/>
          <w:b/>
          <w:bCs/>
          <w:color w:val="016102"/>
          <w:sz w:val="20"/>
          <w:szCs w:val="20"/>
          <w:u w:val="single"/>
          <w:lang w:val="fr-BE"/>
        </w:rPr>
        <w:t>COORDONNÉES UTILES</w:t>
      </w:r>
    </w:p>
    <w:p w:rsidR="00E813DD" w:rsidRPr="001F69AC" w:rsidRDefault="00E813DD">
      <w:pPr>
        <w:spacing w:line="262" w:lineRule="exact"/>
        <w:rPr>
          <w:sz w:val="20"/>
          <w:szCs w:val="20"/>
          <w:lang w:val="fr-BE"/>
        </w:rPr>
      </w:pPr>
    </w:p>
    <w:p w:rsidR="00E813DD" w:rsidRPr="001F69AC" w:rsidRDefault="001F69AC">
      <w:pPr>
        <w:ind w:left="620"/>
        <w:rPr>
          <w:sz w:val="20"/>
          <w:szCs w:val="20"/>
          <w:lang w:val="fr-BE"/>
        </w:rPr>
      </w:pPr>
      <w:r w:rsidRPr="001F69AC">
        <w:rPr>
          <w:rFonts w:ascii="Calibri" w:eastAsia="Calibri" w:hAnsi="Calibri" w:cs="Calibri"/>
          <w:lang w:val="fr-BE"/>
        </w:rPr>
        <w:t>Pour contacter le bureau CPAM compétent :</w:t>
      </w:r>
    </w:p>
    <w:p w:rsidR="00E813DD" w:rsidRPr="001F69AC" w:rsidRDefault="001F69AC">
      <w:pPr>
        <w:ind w:left="620"/>
        <w:rPr>
          <w:sz w:val="20"/>
          <w:szCs w:val="20"/>
          <w:lang w:val="fr-BE"/>
        </w:rPr>
      </w:pPr>
      <w:r w:rsidRPr="001F69AC">
        <w:rPr>
          <w:rFonts w:ascii="Calibri" w:eastAsia="Calibri" w:hAnsi="Calibri" w:cs="Calibri"/>
          <w:lang w:val="fr-BE"/>
        </w:rPr>
        <w:t>Téléphone (de Belgique) : 0033 8 11 70 36 46</w:t>
      </w:r>
    </w:p>
    <w:p w:rsidR="00E813DD" w:rsidRPr="001F69AC" w:rsidRDefault="001F69AC">
      <w:pPr>
        <w:spacing w:line="238" w:lineRule="auto"/>
        <w:ind w:left="620"/>
        <w:rPr>
          <w:rFonts w:ascii="Calibri" w:eastAsia="Calibri" w:hAnsi="Calibri" w:cs="Calibri"/>
          <w:lang w:val="fr-BE"/>
        </w:rPr>
      </w:pPr>
      <w:r w:rsidRPr="001F69AC">
        <w:rPr>
          <w:rFonts w:ascii="Calibri" w:eastAsia="Calibri" w:hAnsi="Calibri" w:cs="Calibri"/>
          <w:lang w:val="fr-BE"/>
        </w:rPr>
        <w:t xml:space="preserve">Adresse internet : </w:t>
      </w:r>
      <w:hyperlink r:id="rId12">
        <w:r w:rsidRPr="001F69AC">
          <w:rPr>
            <w:rFonts w:ascii="Calibri" w:eastAsia="Calibri" w:hAnsi="Calibri" w:cs="Calibri"/>
            <w:lang w:val="fr-BE"/>
          </w:rPr>
          <w:t>http://www.ameli.fr</w:t>
        </w:r>
      </w:hyperlink>
    </w:p>
    <w:p w:rsidR="00E813DD" w:rsidRPr="001F69AC" w:rsidRDefault="00E813DD">
      <w:pPr>
        <w:spacing w:line="270" w:lineRule="exact"/>
        <w:rPr>
          <w:sz w:val="20"/>
          <w:szCs w:val="20"/>
          <w:lang w:val="fr-BE"/>
        </w:rPr>
      </w:pPr>
    </w:p>
    <w:p w:rsidR="00E813DD" w:rsidRPr="001F69AC" w:rsidRDefault="001F69AC">
      <w:pPr>
        <w:spacing w:line="239" w:lineRule="auto"/>
        <w:ind w:left="620"/>
        <w:rPr>
          <w:sz w:val="20"/>
          <w:szCs w:val="20"/>
          <w:lang w:val="fr-BE"/>
        </w:rPr>
      </w:pPr>
      <w:r w:rsidRPr="001F69AC">
        <w:rPr>
          <w:rFonts w:ascii="Calibri" w:eastAsia="Calibri" w:hAnsi="Calibri" w:cs="Calibri"/>
          <w:lang w:val="fr-BE"/>
        </w:rPr>
        <w:t>Pour contacter la CAF :</w:t>
      </w:r>
    </w:p>
    <w:p w:rsidR="00E813DD" w:rsidRPr="001F69AC" w:rsidRDefault="00E813DD">
      <w:pPr>
        <w:spacing w:line="1" w:lineRule="exact"/>
        <w:rPr>
          <w:sz w:val="20"/>
          <w:szCs w:val="20"/>
          <w:lang w:val="fr-BE"/>
        </w:rPr>
      </w:pPr>
    </w:p>
    <w:p w:rsidR="00E813DD" w:rsidRPr="001F69AC" w:rsidRDefault="001F69AC">
      <w:pPr>
        <w:spacing w:line="239" w:lineRule="auto"/>
        <w:ind w:left="620"/>
        <w:rPr>
          <w:sz w:val="20"/>
          <w:szCs w:val="20"/>
          <w:lang w:val="fr-BE"/>
        </w:rPr>
      </w:pPr>
      <w:r w:rsidRPr="001F69AC">
        <w:rPr>
          <w:rFonts w:ascii="Calibri" w:eastAsia="Calibri" w:hAnsi="Calibri" w:cs="Calibri"/>
          <w:lang w:val="fr-BE"/>
        </w:rPr>
        <w:t>Téléphone (de Belgique) : 0033 8 10 25 59 80</w:t>
      </w:r>
    </w:p>
    <w:p w:rsidR="00E813DD" w:rsidRPr="001F69AC" w:rsidRDefault="00E813DD">
      <w:pPr>
        <w:spacing w:line="1" w:lineRule="exact"/>
        <w:rPr>
          <w:sz w:val="20"/>
          <w:szCs w:val="20"/>
          <w:lang w:val="fr-BE"/>
        </w:rPr>
      </w:pPr>
    </w:p>
    <w:p w:rsidR="00E813DD" w:rsidRPr="001F69AC" w:rsidRDefault="001F69AC">
      <w:pPr>
        <w:spacing w:line="239" w:lineRule="auto"/>
        <w:ind w:left="620"/>
        <w:rPr>
          <w:sz w:val="20"/>
          <w:szCs w:val="20"/>
          <w:lang w:val="fr-BE"/>
        </w:rPr>
      </w:pPr>
      <w:r w:rsidRPr="001F69AC">
        <w:rPr>
          <w:rFonts w:ascii="Calibri" w:eastAsia="Calibri" w:hAnsi="Calibri" w:cs="Calibri"/>
          <w:lang w:val="fr-BE"/>
        </w:rPr>
        <w:t>Adresse internet : http://www.caf.fr</w:t>
      </w: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0" w:lineRule="exact"/>
        <w:rPr>
          <w:sz w:val="20"/>
          <w:szCs w:val="20"/>
          <w:lang w:val="fr-BE"/>
        </w:rPr>
      </w:pPr>
    </w:p>
    <w:p w:rsidR="00E813DD" w:rsidRPr="001F69AC" w:rsidRDefault="00E813DD">
      <w:pPr>
        <w:spacing w:line="207" w:lineRule="exact"/>
        <w:rPr>
          <w:sz w:val="20"/>
          <w:szCs w:val="20"/>
          <w:lang w:val="fr-BE"/>
        </w:rPr>
      </w:pPr>
    </w:p>
    <w:tbl>
      <w:tblPr>
        <w:tblW w:w="0" w:type="auto"/>
        <w:tblLayout w:type="fixed"/>
        <w:tblCellMar>
          <w:left w:w="0" w:type="dxa"/>
          <w:right w:w="0" w:type="dxa"/>
        </w:tblCellMar>
        <w:tblLook w:val="04A0" w:firstRow="1" w:lastRow="0" w:firstColumn="1" w:lastColumn="0" w:noHBand="0" w:noVBand="1"/>
      </w:tblPr>
      <w:tblGrid>
        <w:gridCol w:w="1920"/>
        <w:gridCol w:w="2940"/>
        <w:gridCol w:w="1140"/>
        <w:gridCol w:w="4120"/>
        <w:gridCol w:w="720"/>
        <w:gridCol w:w="20"/>
      </w:tblGrid>
      <w:tr w:rsidR="00E813DD">
        <w:trPr>
          <w:trHeight w:val="32"/>
        </w:trPr>
        <w:tc>
          <w:tcPr>
            <w:tcW w:w="1920" w:type="dxa"/>
            <w:vAlign w:val="bottom"/>
          </w:tcPr>
          <w:p w:rsidR="00E813DD" w:rsidRPr="001F69AC" w:rsidRDefault="00E813DD">
            <w:pPr>
              <w:rPr>
                <w:sz w:val="2"/>
                <w:szCs w:val="2"/>
                <w:lang w:val="fr-BE"/>
              </w:rPr>
            </w:pPr>
          </w:p>
        </w:tc>
        <w:tc>
          <w:tcPr>
            <w:tcW w:w="2940" w:type="dxa"/>
            <w:vAlign w:val="bottom"/>
          </w:tcPr>
          <w:p w:rsidR="00E813DD" w:rsidRPr="001F69AC" w:rsidRDefault="00E813DD">
            <w:pPr>
              <w:rPr>
                <w:sz w:val="2"/>
                <w:szCs w:val="2"/>
                <w:lang w:val="fr-BE"/>
              </w:rPr>
            </w:pPr>
          </w:p>
        </w:tc>
        <w:tc>
          <w:tcPr>
            <w:tcW w:w="1140" w:type="dxa"/>
            <w:vAlign w:val="bottom"/>
          </w:tcPr>
          <w:p w:rsidR="00E813DD" w:rsidRPr="001F69AC" w:rsidRDefault="00E813DD">
            <w:pPr>
              <w:rPr>
                <w:sz w:val="2"/>
                <w:szCs w:val="2"/>
                <w:lang w:val="fr-BE"/>
              </w:rPr>
            </w:pPr>
          </w:p>
        </w:tc>
        <w:tc>
          <w:tcPr>
            <w:tcW w:w="4120" w:type="dxa"/>
            <w:vAlign w:val="bottom"/>
          </w:tcPr>
          <w:p w:rsidR="00E813DD" w:rsidRPr="001F69AC" w:rsidRDefault="00E813DD">
            <w:pPr>
              <w:rPr>
                <w:sz w:val="2"/>
                <w:szCs w:val="2"/>
                <w:lang w:val="fr-BE"/>
              </w:rPr>
            </w:pPr>
          </w:p>
        </w:tc>
        <w:tc>
          <w:tcPr>
            <w:tcW w:w="720" w:type="dxa"/>
            <w:vMerge w:val="restart"/>
            <w:vAlign w:val="bottom"/>
          </w:tcPr>
          <w:p w:rsidR="00E813DD" w:rsidRDefault="001F69AC">
            <w:pPr>
              <w:spacing w:line="220" w:lineRule="exact"/>
              <w:ind w:right="70"/>
              <w:jc w:val="right"/>
              <w:rPr>
                <w:sz w:val="20"/>
                <w:szCs w:val="20"/>
              </w:rPr>
            </w:pPr>
            <w:r>
              <w:rPr>
                <w:rFonts w:ascii="Century Gothic" w:eastAsia="Century Gothic" w:hAnsi="Century Gothic" w:cs="Century Gothic"/>
                <w:sz w:val="18"/>
                <w:szCs w:val="18"/>
              </w:rPr>
              <w:t>10.3</w:t>
            </w:r>
          </w:p>
        </w:tc>
        <w:tc>
          <w:tcPr>
            <w:tcW w:w="0" w:type="dxa"/>
            <w:vAlign w:val="bottom"/>
          </w:tcPr>
          <w:p w:rsidR="00E813DD" w:rsidRDefault="00E813DD">
            <w:pPr>
              <w:spacing w:line="20" w:lineRule="exact"/>
              <w:rPr>
                <w:sz w:val="1"/>
                <w:szCs w:val="1"/>
              </w:rPr>
            </w:pPr>
          </w:p>
        </w:tc>
      </w:tr>
      <w:tr w:rsidR="00E813DD">
        <w:trPr>
          <w:trHeight w:val="300"/>
        </w:trPr>
        <w:tc>
          <w:tcPr>
            <w:tcW w:w="1920" w:type="dxa"/>
            <w:vAlign w:val="bottom"/>
          </w:tcPr>
          <w:p w:rsidR="00E813DD" w:rsidRDefault="001F69AC">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294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20" w:type="dxa"/>
            <w:vMerge/>
            <w:vAlign w:val="bottom"/>
          </w:tcPr>
          <w:p w:rsidR="00E813DD" w:rsidRDefault="00E813DD">
            <w:pPr>
              <w:rPr>
                <w:sz w:val="24"/>
                <w:szCs w:val="24"/>
              </w:rPr>
            </w:pPr>
          </w:p>
        </w:tc>
        <w:tc>
          <w:tcPr>
            <w:tcW w:w="0" w:type="dxa"/>
            <w:vAlign w:val="bottom"/>
          </w:tcPr>
          <w:p w:rsidR="00E813DD" w:rsidRDefault="00E813DD">
            <w:pPr>
              <w:rPr>
                <w:sz w:val="1"/>
                <w:szCs w:val="1"/>
              </w:rPr>
            </w:pPr>
          </w:p>
        </w:tc>
      </w:tr>
      <w:tr w:rsidR="00E813DD">
        <w:trPr>
          <w:trHeight w:val="118"/>
        </w:trPr>
        <w:tc>
          <w:tcPr>
            <w:tcW w:w="1920" w:type="dxa"/>
            <w:vAlign w:val="bottom"/>
          </w:tcPr>
          <w:p w:rsidR="00E813DD" w:rsidRDefault="00E813DD">
            <w:pPr>
              <w:rPr>
                <w:sz w:val="10"/>
                <w:szCs w:val="10"/>
              </w:rPr>
            </w:pPr>
          </w:p>
        </w:tc>
        <w:tc>
          <w:tcPr>
            <w:tcW w:w="2940" w:type="dxa"/>
            <w:vAlign w:val="bottom"/>
          </w:tcPr>
          <w:p w:rsidR="00E813DD" w:rsidRDefault="00E813DD">
            <w:pPr>
              <w:rPr>
                <w:sz w:val="10"/>
                <w:szCs w:val="10"/>
              </w:rPr>
            </w:pPr>
          </w:p>
        </w:tc>
        <w:tc>
          <w:tcPr>
            <w:tcW w:w="1140" w:type="dxa"/>
            <w:vAlign w:val="bottom"/>
          </w:tcPr>
          <w:p w:rsidR="00E813DD" w:rsidRDefault="00E813DD">
            <w:pPr>
              <w:rPr>
                <w:sz w:val="10"/>
                <w:szCs w:val="10"/>
              </w:rPr>
            </w:pPr>
          </w:p>
        </w:tc>
        <w:tc>
          <w:tcPr>
            <w:tcW w:w="4120" w:type="dxa"/>
            <w:vAlign w:val="bottom"/>
          </w:tcPr>
          <w:p w:rsidR="00E813DD" w:rsidRDefault="00E813DD">
            <w:pPr>
              <w:rPr>
                <w:sz w:val="10"/>
                <w:szCs w:val="10"/>
              </w:rPr>
            </w:pPr>
          </w:p>
        </w:tc>
        <w:tc>
          <w:tcPr>
            <w:tcW w:w="720" w:type="dxa"/>
            <w:vAlign w:val="bottom"/>
          </w:tcPr>
          <w:p w:rsidR="00E813DD" w:rsidRDefault="00E813DD">
            <w:pPr>
              <w:rPr>
                <w:sz w:val="10"/>
                <w:szCs w:val="10"/>
              </w:rPr>
            </w:pPr>
          </w:p>
        </w:tc>
        <w:tc>
          <w:tcPr>
            <w:tcW w:w="0" w:type="dxa"/>
            <w:vAlign w:val="bottom"/>
          </w:tcPr>
          <w:p w:rsidR="00E813DD" w:rsidRDefault="00E813DD">
            <w:pPr>
              <w:rPr>
                <w:sz w:val="1"/>
                <w:szCs w:val="1"/>
              </w:rPr>
            </w:pPr>
          </w:p>
        </w:tc>
      </w:tr>
      <w:tr w:rsidR="00E813DD">
        <w:trPr>
          <w:trHeight w:val="35"/>
        </w:trPr>
        <w:tc>
          <w:tcPr>
            <w:tcW w:w="1920" w:type="dxa"/>
            <w:vAlign w:val="bottom"/>
          </w:tcPr>
          <w:p w:rsidR="00E813DD" w:rsidRDefault="00E813DD">
            <w:pPr>
              <w:rPr>
                <w:sz w:val="3"/>
                <w:szCs w:val="3"/>
              </w:rPr>
            </w:pPr>
          </w:p>
        </w:tc>
        <w:tc>
          <w:tcPr>
            <w:tcW w:w="2940" w:type="dxa"/>
            <w:vAlign w:val="bottom"/>
          </w:tcPr>
          <w:p w:rsidR="00E813DD" w:rsidRDefault="00E813DD">
            <w:pPr>
              <w:rPr>
                <w:sz w:val="3"/>
                <w:szCs w:val="3"/>
              </w:rPr>
            </w:pPr>
          </w:p>
        </w:tc>
        <w:tc>
          <w:tcPr>
            <w:tcW w:w="1140" w:type="dxa"/>
            <w:vAlign w:val="bottom"/>
          </w:tcPr>
          <w:p w:rsidR="00E813DD" w:rsidRDefault="00E813DD">
            <w:pPr>
              <w:rPr>
                <w:sz w:val="3"/>
                <w:szCs w:val="3"/>
              </w:rPr>
            </w:pPr>
          </w:p>
        </w:tc>
        <w:tc>
          <w:tcPr>
            <w:tcW w:w="4120" w:type="dxa"/>
            <w:vAlign w:val="bottom"/>
          </w:tcPr>
          <w:p w:rsidR="00E813DD" w:rsidRDefault="00E813DD">
            <w:pPr>
              <w:rPr>
                <w:sz w:val="3"/>
                <w:szCs w:val="3"/>
              </w:rPr>
            </w:pPr>
          </w:p>
        </w:tc>
        <w:tc>
          <w:tcPr>
            <w:tcW w:w="720" w:type="dxa"/>
            <w:vAlign w:val="bottom"/>
          </w:tcPr>
          <w:p w:rsidR="00E813DD" w:rsidRDefault="00E813DD">
            <w:pPr>
              <w:rPr>
                <w:sz w:val="3"/>
                <w:szCs w:val="3"/>
              </w:rPr>
            </w:pPr>
          </w:p>
        </w:tc>
        <w:tc>
          <w:tcPr>
            <w:tcW w:w="0" w:type="dxa"/>
            <w:vAlign w:val="bottom"/>
          </w:tcPr>
          <w:p w:rsidR="00E813DD" w:rsidRDefault="00E813DD">
            <w:pPr>
              <w:spacing w:line="20" w:lineRule="exact"/>
              <w:rPr>
                <w:sz w:val="1"/>
                <w:szCs w:val="1"/>
              </w:rPr>
            </w:pPr>
          </w:p>
        </w:tc>
      </w:tr>
      <w:tr w:rsidR="00E813DD">
        <w:trPr>
          <w:trHeight w:val="757"/>
        </w:trPr>
        <w:tc>
          <w:tcPr>
            <w:tcW w:w="1920" w:type="dxa"/>
            <w:vAlign w:val="bottom"/>
          </w:tcPr>
          <w:p w:rsidR="00E813DD" w:rsidRDefault="00E813DD">
            <w:pPr>
              <w:rPr>
                <w:sz w:val="24"/>
                <w:szCs w:val="24"/>
              </w:rPr>
            </w:pPr>
          </w:p>
        </w:tc>
        <w:tc>
          <w:tcPr>
            <w:tcW w:w="2940" w:type="dxa"/>
            <w:vAlign w:val="bottom"/>
          </w:tcPr>
          <w:p w:rsidR="00E813DD" w:rsidRDefault="00E813DD">
            <w:pPr>
              <w:rPr>
                <w:sz w:val="24"/>
                <w:szCs w:val="24"/>
              </w:rPr>
            </w:pPr>
          </w:p>
        </w:tc>
        <w:tc>
          <w:tcPr>
            <w:tcW w:w="1140" w:type="dxa"/>
            <w:vAlign w:val="bottom"/>
          </w:tcPr>
          <w:p w:rsidR="00E813DD" w:rsidRDefault="00E813DD">
            <w:pPr>
              <w:rPr>
                <w:sz w:val="24"/>
                <w:szCs w:val="24"/>
              </w:rPr>
            </w:pPr>
          </w:p>
        </w:tc>
        <w:tc>
          <w:tcPr>
            <w:tcW w:w="4120" w:type="dxa"/>
            <w:vAlign w:val="bottom"/>
          </w:tcPr>
          <w:p w:rsidR="00E813DD" w:rsidRDefault="00E813DD">
            <w:pPr>
              <w:rPr>
                <w:sz w:val="24"/>
                <w:szCs w:val="24"/>
              </w:rPr>
            </w:pPr>
          </w:p>
        </w:tc>
        <w:tc>
          <w:tcPr>
            <w:tcW w:w="720" w:type="dxa"/>
            <w:vAlign w:val="bottom"/>
          </w:tcPr>
          <w:p w:rsidR="00E813DD" w:rsidRDefault="00E813DD">
            <w:pPr>
              <w:rPr>
                <w:sz w:val="24"/>
                <w:szCs w:val="24"/>
              </w:rPr>
            </w:pPr>
          </w:p>
        </w:tc>
        <w:tc>
          <w:tcPr>
            <w:tcW w:w="0" w:type="dxa"/>
            <w:vAlign w:val="bottom"/>
          </w:tcPr>
          <w:p w:rsidR="00E813DD" w:rsidRDefault="00E813DD">
            <w:pPr>
              <w:rPr>
                <w:sz w:val="1"/>
                <w:szCs w:val="1"/>
              </w:rPr>
            </w:pPr>
          </w:p>
        </w:tc>
      </w:tr>
    </w:tbl>
    <w:p w:rsidR="00E813DD" w:rsidRDefault="00E813DD">
      <w:pPr>
        <w:spacing w:line="1" w:lineRule="exact"/>
        <w:rPr>
          <w:sz w:val="20"/>
          <w:szCs w:val="20"/>
        </w:rPr>
      </w:pPr>
    </w:p>
    <w:sectPr w:rsidR="00E813DD" w:rsidSect="00024277">
      <w:pgSz w:w="11900" w:h="17038"/>
      <w:pgMar w:top="850" w:right="540" w:bottom="0" w:left="520" w:header="0" w:footer="0" w:gutter="0"/>
      <w:cols w:space="720" w:equalWidth="0">
        <w:col w:w="108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7B23C6"/>
    <w:multiLevelType w:val="hybridMultilevel"/>
    <w:tmpl w:val="0FBE4332"/>
    <w:lvl w:ilvl="0" w:tplc="3DFA0C4E">
      <w:start w:val="1"/>
      <w:numFmt w:val="bullet"/>
      <w:lvlText w:val="-"/>
      <w:lvlJc w:val="left"/>
    </w:lvl>
    <w:lvl w:ilvl="1" w:tplc="6540E22C">
      <w:numFmt w:val="decimal"/>
      <w:lvlText w:val=""/>
      <w:lvlJc w:val="left"/>
    </w:lvl>
    <w:lvl w:ilvl="2" w:tplc="617658D6">
      <w:numFmt w:val="decimal"/>
      <w:lvlText w:val=""/>
      <w:lvlJc w:val="left"/>
    </w:lvl>
    <w:lvl w:ilvl="3" w:tplc="A4C483A0">
      <w:numFmt w:val="decimal"/>
      <w:lvlText w:val=""/>
      <w:lvlJc w:val="left"/>
    </w:lvl>
    <w:lvl w:ilvl="4" w:tplc="2AD8F47C">
      <w:numFmt w:val="decimal"/>
      <w:lvlText w:val=""/>
      <w:lvlJc w:val="left"/>
    </w:lvl>
    <w:lvl w:ilvl="5" w:tplc="ED9E43FA">
      <w:numFmt w:val="decimal"/>
      <w:lvlText w:val=""/>
      <w:lvlJc w:val="left"/>
    </w:lvl>
    <w:lvl w:ilvl="6" w:tplc="6162662C">
      <w:numFmt w:val="decimal"/>
      <w:lvlText w:val=""/>
      <w:lvlJc w:val="left"/>
    </w:lvl>
    <w:lvl w:ilvl="7" w:tplc="29CE36D8">
      <w:numFmt w:val="decimal"/>
      <w:lvlText w:val=""/>
      <w:lvlJc w:val="left"/>
    </w:lvl>
    <w:lvl w:ilvl="8" w:tplc="6F46410C">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DD"/>
    <w:rsid w:val="00024277"/>
    <w:rsid w:val="001F69AC"/>
    <w:rsid w:val="00E81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67C63-1D96-41D2-92EF-38641DD1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www.ameli.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Maxime Bruggeman</cp:lastModifiedBy>
  <cp:revision>3</cp:revision>
  <dcterms:created xsi:type="dcterms:W3CDTF">2017-05-04T09:23:00Z</dcterms:created>
  <dcterms:modified xsi:type="dcterms:W3CDTF">2017-09-06T12:31:00Z</dcterms:modified>
</cp:coreProperties>
</file>